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D17EF98"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 xml:space="preserve">3GPP TSG-RAN WG1 </w:t>
      </w:r>
      <w:r w:rsidR="007E4D9A" w:rsidRPr="00243B51">
        <w:rPr>
          <w:rFonts w:ascii="Arial" w:hAnsi="Arial" w:cs="Arial"/>
          <w:b/>
          <w:sz w:val="22"/>
          <w:szCs w:val="24"/>
        </w:rPr>
        <w:t>#</w:t>
      </w:r>
      <w:r w:rsidR="00E03250">
        <w:rPr>
          <w:rFonts w:ascii="Arial" w:hAnsi="Arial" w:cs="Arial"/>
          <w:b/>
          <w:sz w:val="22"/>
          <w:szCs w:val="24"/>
        </w:rPr>
        <w:t>100</w:t>
      </w:r>
      <w:r w:rsidR="00CC5DED">
        <w:rPr>
          <w:rFonts w:ascii="Arial" w:hAnsi="Arial" w:cs="Arial"/>
          <w:b/>
          <w:sz w:val="22"/>
          <w:szCs w:val="24"/>
        </w:rPr>
        <w:t>bis</w:t>
      </w:r>
      <w:r w:rsidR="00396A75">
        <w:rPr>
          <w:rFonts w:ascii="Arial" w:hAnsi="Arial" w:cs="Arial"/>
          <w:b/>
          <w:sz w:val="22"/>
          <w:szCs w:val="24"/>
        </w:rPr>
        <w:t>-e</w:t>
      </w:r>
      <w:r w:rsidR="00CE5F5F" w:rsidRPr="00243B51">
        <w:rPr>
          <w:rFonts w:ascii="Arial" w:hAnsi="Arial" w:cs="Arial"/>
          <w:b/>
          <w:sz w:val="22"/>
          <w:szCs w:val="24"/>
        </w:rPr>
        <w:tab/>
      </w:r>
      <w:r w:rsidR="00414824" w:rsidRPr="00243B51">
        <w:rPr>
          <w:rFonts w:ascii="Arial" w:hAnsi="Arial" w:cs="Arial"/>
          <w:b/>
          <w:sz w:val="22"/>
          <w:szCs w:val="24"/>
        </w:rPr>
        <w:t>R1-</w:t>
      </w:r>
      <w:r w:rsidR="00396A75">
        <w:rPr>
          <w:rFonts w:ascii="Arial" w:hAnsi="Arial" w:cs="Arial"/>
          <w:b/>
          <w:sz w:val="22"/>
          <w:szCs w:val="24"/>
        </w:rPr>
        <w:t>20</w:t>
      </w:r>
      <w:r w:rsidR="00E64B29">
        <w:rPr>
          <w:rFonts w:ascii="Arial" w:hAnsi="Arial" w:cs="Arial"/>
          <w:b/>
          <w:sz w:val="22"/>
          <w:szCs w:val="24"/>
        </w:rPr>
        <w:t>02555</w:t>
      </w:r>
    </w:p>
    <w:p w14:paraId="3A0CB384" w14:textId="06289440" w:rsidR="00BC335A" w:rsidRPr="0081465B" w:rsidRDefault="005B3247" w:rsidP="001612A5">
      <w:pPr>
        <w:pStyle w:val="Footer"/>
        <w:jc w:val="both"/>
        <w:rPr>
          <w:bCs/>
          <w:i w:val="0"/>
          <w:sz w:val="22"/>
        </w:rPr>
      </w:pPr>
      <w:bookmarkStart w:id="0" w:name="_Hlk495298459"/>
      <w:r>
        <w:rPr>
          <w:rFonts w:cs="Arial"/>
          <w:i w:val="0"/>
          <w:sz w:val="22"/>
          <w:szCs w:val="24"/>
        </w:rPr>
        <w:t xml:space="preserve">e-Meeting, </w:t>
      </w:r>
      <w:r w:rsidR="007702B9">
        <w:rPr>
          <w:rFonts w:cs="Arial"/>
          <w:i w:val="0"/>
          <w:sz w:val="22"/>
          <w:szCs w:val="24"/>
        </w:rPr>
        <w:t>April</w:t>
      </w:r>
      <w:r w:rsidR="00F4179A" w:rsidRPr="00193DC9">
        <w:rPr>
          <w:rFonts w:cs="Arial"/>
          <w:i w:val="0"/>
          <w:sz w:val="22"/>
          <w:szCs w:val="24"/>
        </w:rPr>
        <w:t xml:space="preserve"> </w:t>
      </w:r>
      <w:r w:rsidR="004A4AB9">
        <w:rPr>
          <w:rFonts w:cs="Arial"/>
          <w:i w:val="0"/>
          <w:sz w:val="22"/>
          <w:szCs w:val="24"/>
        </w:rPr>
        <w:t>2</w:t>
      </w:r>
      <w:r w:rsidR="00551E1F">
        <w:rPr>
          <w:rFonts w:cs="Arial"/>
          <w:i w:val="0"/>
          <w:sz w:val="22"/>
          <w:szCs w:val="24"/>
        </w:rPr>
        <w:t>0</w:t>
      </w:r>
      <w:r w:rsidR="00F4179A" w:rsidRPr="00193DC9">
        <w:rPr>
          <w:rFonts w:cs="Arial"/>
          <w:i w:val="0"/>
          <w:sz w:val="22"/>
          <w:szCs w:val="24"/>
          <w:vertAlign w:val="superscript"/>
        </w:rPr>
        <w:t>th</w:t>
      </w:r>
      <w:r w:rsidR="00F4179A" w:rsidRPr="00193DC9">
        <w:rPr>
          <w:rFonts w:cs="Arial"/>
          <w:i w:val="0"/>
          <w:sz w:val="22"/>
          <w:szCs w:val="24"/>
        </w:rPr>
        <w:t xml:space="preserve"> – </w:t>
      </w:r>
      <w:r w:rsidR="004A4AB9">
        <w:rPr>
          <w:rFonts w:cs="Arial"/>
          <w:i w:val="0"/>
          <w:sz w:val="22"/>
          <w:szCs w:val="24"/>
        </w:rPr>
        <w:t>2</w:t>
      </w:r>
      <w:r w:rsidR="00551E1F">
        <w:rPr>
          <w:rFonts w:cs="Arial"/>
          <w:i w:val="0"/>
          <w:sz w:val="22"/>
          <w:szCs w:val="24"/>
        </w:rPr>
        <w:t>4</w:t>
      </w:r>
      <w:r w:rsidR="00F4179A" w:rsidRPr="00193DC9">
        <w:rPr>
          <w:rFonts w:cs="Arial"/>
          <w:i w:val="0"/>
          <w:sz w:val="22"/>
          <w:szCs w:val="24"/>
          <w:vertAlign w:val="superscript"/>
        </w:rPr>
        <w:t>th</w:t>
      </w:r>
      <w:r w:rsidR="00F4179A" w:rsidRPr="00193DC9">
        <w:rPr>
          <w:rFonts w:cs="Arial"/>
          <w:i w:val="0"/>
          <w:sz w:val="22"/>
          <w:szCs w:val="24"/>
        </w:rPr>
        <w:t>, 20</w:t>
      </w:r>
      <w:r w:rsidR="004A4AB9">
        <w:rPr>
          <w:rFonts w:cs="Arial"/>
          <w:i w:val="0"/>
          <w:sz w:val="22"/>
          <w:szCs w:val="24"/>
        </w:rPr>
        <w:t>20</w:t>
      </w:r>
    </w:p>
    <w:p w14:paraId="2076192A" w14:textId="77777777" w:rsidR="001612A5" w:rsidRPr="00243B51" w:rsidRDefault="001612A5" w:rsidP="001612A5">
      <w:pPr>
        <w:pStyle w:val="Footer"/>
        <w:jc w:val="both"/>
        <w:rPr>
          <w:noProof w:val="0"/>
          <w:sz w:val="16"/>
        </w:rPr>
      </w:pPr>
    </w:p>
    <w:p w14:paraId="00A480DC" w14:textId="4A393032" w:rsidR="00CE5F5F" w:rsidRPr="00243B51" w:rsidRDefault="00CE5F5F" w:rsidP="00CE5F5F">
      <w:pPr>
        <w:tabs>
          <w:tab w:val="left" w:pos="1985"/>
        </w:tabs>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w:t>
      </w:r>
      <w:r w:rsidR="00396A75">
        <w:rPr>
          <w:rFonts w:ascii="Arial" w:hAnsi="Arial"/>
          <w:sz w:val="22"/>
        </w:rPr>
        <w:t>7</w:t>
      </w:r>
      <w:r w:rsidR="00236DD4" w:rsidRPr="00243B51">
        <w:rPr>
          <w:rFonts w:ascii="Arial" w:hAnsi="Arial"/>
          <w:sz w:val="22"/>
        </w:rPr>
        <w:t>.</w:t>
      </w:r>
      <w:r w:rsidR="00FE4920" w:rsidRPr="00243B51">
        <w:rPr>
          <w:rFonts w:ascii="Arial" w:hAnsi="Arial"/>
          <w:sz w:val="22"/>
        </w:rPr>
        <w:t>1</w:t>
      </w:r>
    </w:p>
    <w:p w14:paraId="41F022EE" w14:textId="77777777" w:rsidR="00CE5F5F" w:rsidRPr="00243B51" w:rsidRDefault="00CE5F5F" w:rsidP="00CE5F5F">
      <w:pPr>
        <w:tabs>
          <w:tab w:val="left" w:pos="1985"/>
        </w:tabs>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42545943"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5728FA">
        <w:rPr>
          <w:rFonts w:ascii="Arial" w:hAnsi="Arial"/>
          <w:sz w:val="22"/>
        </w:rPr>
        <w:t xml:space="preserve">Remaining issues for </w:t>
      </w:r>
      <w:r w:rsidR="009416A1" w:rsidRPr="00243B51">
        <w:rPr>
          <w:rFonts w:ascii="Arial" w:hAnsi="Arial"/>
          <w:sz w:val="22"/>
        </w:rPr>
        <w:t>PDCCH-based power saving channel design</w:t>
      </w:r>
    </w:p>
    <w:bookmarkEnd w:id="0"/>
    <w:p w14:paraId="2C0EDD71" w14:textId="343E1CF9" w:rsidR="0045039C" w:rsidRPr="00243B51" w:rsidRDefault="0045039C" w:rsidP="0045039C">
      <w:pPr>
        <w:ind w:left="1988" w:hanging="1988"/>
        <w:rPr>
          <w:rFonts w:ascii="Arial" w:hAnsi="Arial"/>
          <w:sz w:val="22"/>
        </w:rPr>
      </w:pPr>
      <w:r w:rsidRPr="00243B51">
        <w:rPr>
          <w:rFonts w:ascii="Arial" w:hAnsi="Arial"/>
          <w:b/>
          <w:sz w:val="22"/>
        </w:rPr>
        <w:t>Document for:</w:t>
      </w:r>
      <w:r w:rsidRPr="00243B51">
        <w:rPr>
          <w:rFonts w:ascii="Arial" w:hAnsi="Arial"/>
          <w:sz w:val="22"/>
        </w:rPr>
        <w:tab/>
        <w:t>Discussion/Decision</w:t>
      </w:r>
    </w:p>
    <w:p w14:paraId="62CC69E9" w14:textId="2E9C95CF" w:rsidR="00643736" w:rsidRPr="00243B51" w:rsidRDefault="00FE4920" w:rsidP="00D66E08">
      <w:pPr>
        <w:pStyle w:val="Heading1"/>
        <w:rPr>
          <w:lang w:val="en-US"/>
        </w:rPr>
      </w:pPr>
      <w:r w:rsidRPr="00243B51">
        <w:rPr>
          <w:lang w:val="en-US"/>
        </w:rPr>
        <w:t>Introduction</w:t>
      </w:r>
    </w:p>
    <w:p w14:paraId="258BA7A7" w14:textId="6428E8F4" w:rsidR="00CC5DED" w:rsidRDefault="00FD54FD" w:rsidP="00F66B43">
      <w:r>
        <w:t xml:space="preserve">RAN1 has </w:t>
      </w:r>
      <w:r w:rsidR="003D6BBA">
        <w:t>finalized</w:t>
      </w:r>
      <w:r>
        <w:t xml:space="preserve"> </w:t>
      </w:r>
      <w:r w:rsidR="00213BC9">
        <w:t xml:space="preserve">Rel-16 UE power saving </w:t>
      </w:r>
      <w:r w:rsidR="008D5E4D">
        <w:t>work item</w:t>
      </w:r>
      <w:r w:rsidR="003D6BBA">
        <w:t xml:space="preserve"> and the agreements from RAN1 #96bis through #99 have been captured in </w:t>
      </w:r>
      <w:r w:rsidR="00A25AAB">
        <w:t xml:space="preserve">the corresponding Rel-16 technical specification documents. </w:t>
      </w:r>
      <w:r w:rsidR="00675B58">
        <w:t>T</w:t>
      </w:r>
      <w:r w:rsidR="008E0F50">
        <w:t xml:space="preserve">here are </w:t>
      </w:r>
      <w:r w:rsidR="00CD5C77">
        <w:t>nevertheless</w:t>
      </w:r>
      <w:r w:rsidR="008E0F50">
        <w:t xml:space="preserve"> some important issues</w:t>
      </w:r>
      <w:r w:rsidR="009971C3">
        <w:t xml:space="preserve"> that either have not been fully covered or need </w:t>
      </w:r>
      <w:r w:rsidR="00116661">
        <w:t xml:space="preserve">further </w:t>
      </w:r>
      <w:r w:rsidR="00CC5DED">
        <w:t>discussion</w:t>
      </w:r>
      <w:r w:rsidR="00116661">
        <w:t xml:space="preserve">. </w:t>
      </w:r>
    </w:p>
    <w:p w14:paraId="57F5A8E0" w14:textId="29B9C062" w:rsidR="009545BD" w:rsidRPr="00243B51" w:rsidRDefault="00116661" w:rsidP="00F66B43">
      <w:r>
        <w:t xml:space="preserve">In this contribution, </w:t>
      </w:r>
      <w:r w:rsidR="00391276">
        <w:t>several important remaining issues in our view will be discussed, and TP will be provided for the proposals.</w:t>
      </w:r>
    </w:p>
    <w:p w14:paraId="51083C6F" w14:textId="7757C20C" w:rsidR="000A7FBC" w:rsidRDefault="00391276" w:rsidP="00AD00AF">
      <w:pPr>
        <w:pStyle w:val="Heading1"/>
        <w:rPr>
          <w:lang w:val="en-US"/>
        </w:rPr>
      </w:pPr>
      <w:r>
        <w:rPr>
          <w:lang w:val="en-US"/>
        </w:rPr>
        <w:t>Remaining</w:t>
      </w:r>
      <w:r w:rsidR="000A7FBC">
        <w:rPr>
          <w:lang w:val="en-US"/>
        </w:rPr>
        <w:t xml:space="preserve"> issues for further clarification</w:t>
      </w:r>
    </w:p>
    <w:p w14:paraId="388A1635" w14:textId="1B56BD37" w:rsidR="00B46AEE" w:rsidRDefault="00A548E7" w:rsidP="00F031F1">
      <w:pPr>
        <w:pStyle w:val="Heading2"/>
      </w:pPr>
      <w:r>
        <w:t>M</w:t>
      </w:r>
      <w:r w:rsidR="00F00465">
        <w:t>inimum time gap</w:t>
      </w:r>
      <w:r>
        <w:t xml:space="preserve"> values</w:t>
      </w:r>
    </w:p>
    <w:p w14:paraId="724E6A7A" w14:textId="134BCC0A" w:rsidR="006E0303" w:rsidRDefault="006E0303" w:rsidP="006E0303">
      <w:pPr>
        <w:rPr>
          <w:lang w:val="en-GB"/>
        </w:rPr>
      </w:pPr>
      <w:r>
        <w:rPr>
          <w:lang w:val="en-GB"/>
        </w:rPr>
        <w:t>In RAN1 #100e, the following agreements have been made:</w:t>
      </w:r>
    </w:p>
    <w:tbl>
      <w:tblPr>
        <w:tblStyle w:val="TableGrid"/>
        <w:tblW w:w="0" w:type="auto"/>
        <w:tblLook w:val="04A0" w:firstRow="1" w:lastRow="0" w:firstColumn="1" w:lastColumn="0" w:noHBand="0" w:noVBand="1"/>
      </w:tblPr>
      <w:tblGrid>
        <w:gridCol w:w="9962"/>
      </w:tblGrid>
      <w:tr w:rsidR="006E0303" w14:paraId="49D6A5FC" w14:textId="77777777" w:rsidTr="00D9120C">
        <w:tc>
          <w:tcPr>
            <w:tcW w:w="13315" w:type="dxa"/>
          </w:tcPr>
          <w:p w14:paraId="59561B6E" w14:textId="77777777" w:rsidR="00310A9A" w:rsidRPr="0077649E" w:rsidRDefault="00310A9A" w:rsidP="0064778E">
            <w:pPr>
              <w:spacing w:before="0" w:after="0"/>
              <w:rPr>
                <w:lang w:val="en-GB"/>
              </w:rPr>
            </w:pPr>
            <w:r w:rsidRPr="0077649E">
              <w:rPr>
                <w:rStyle w:val="Strong"/>
                <w:rFonts w:ascii="Book Antiqua" w:hAnsi="Book Antiqua"/>
                <w:b w:val="0"/>
                <w:bCs w:val="0"/>
                <w:highlight w:val="green"/>
                <w:lang w:val="en-GB"/>
              </w:rPr>
              <w:t>Agreements</w:t>
            </w:r>
          </w:p>
          <w:p w14:paraId="5767423F" w14:textId="77777777" w:rsidR="00310A9A" w:rsidRPr="0077649E" w:rsidRDefault="00310A9A" w:rsidP="0064778E">
            <w:pPr>
              <w:pStyle w:val="ListParagraph"/>
              <w:spacing w:before="0"/>
              <w:ind w:left="360" w:hanging="360"/>
              <w:rPr>
                <w:lang w:val="en-GB"/>
              </w:rPr>
            </w:pPr>
            <w:r w:rsidRPr="0077649E">
              <w:rPr>
                <w:rStyle w:val="Strong"/>
                <w:b w:val="0"/>
                <w:bCs w:val="0"/>
                <w:lang w:val="en-GB"/>
              </w:rPr>
              <w:t>Candidate values for the minimum time gap are specified by RAN1 and shared with RAN4</w:t>
            </w:r>
          </w:p>
          <w:p w14:paraId="2F654B52" w14:textId="77777777" w:rsidR="00310A9A" w:rsidRPr="0077649E" w:rsidRDefault="00310A9A" w:rsidP="0064778E">
            <w:pPr>
              <w:pStyle w:val="ListParagraph"/>
              <w:spacing w:before="0"/>
              <w:ind w:hanging="360"/>
              <w:rPr>
                <w:lang w:val="en-GB"/>
              </w:rPr>
            </w:pPr>
            <w:r w:rsidRPr="0077649E">
              <w:rPr>
                <w:szCs w:val="20"/>
                <w:lang w:val="en-GB"/>
              </w:rPr>
              <w:t>·</w:t>
            </w:r>
            <w:r w:rsidRPr="0077649E">
              <w:rPr>
                <w:sz w:val="14"/>
                <w:szCs w:val="14"/>
                <w:lang w:val="en-GB"/>
              </w:rPr>
              <w:t>       </w:t>
            </w:r>
            <w:r w:rsidRPr="0077649E">
              <w:rPr>
                <w:rStyle w:val="Strong"/>
                <w:b w:val="0"/>
                <w:bCs w:val="0"/>
                <w:lang w:val="en-GB"/>
              </w:rPr>
              <w:t xml:space="preserve">Minimum time gap is no more than 3 </w:t>
            </w:r>
            <w:proofErr w:type="spellStart"/>
            <w:r w:rsidRPr="0077649E">
              <w:rPr>
                <w:rStyle w:val="Strong"/>
                <w:b w:val="0"/>
                <w:bCs w:val="0"/>
                <w:lang w:val="en-GB"/>
              </w:rPr>
              <w:t>ms</w:t>
            </w:r>
            <w:proofErr w:type="spellEnd"/>
            <w:r w:rsidRPr="0077649E">
              <w:rPr>
                <w:rStyle w:val="Strong"/>
                <w:b w:val="0"/>
                <w:bCs w:val="0"/>
                <w:lang w:val="en-GB"/>
              </w:rPr>
              <w:t xml:space="preserve"> for all SCSs</w:t>
            </w:r>
          </w:p>
          <w:p w14:paraId="5C0759DC" w14:textId="77777777" w:rsidR="00310A9A" w:rsidRPr="0077649E" w:rsidRDefault="00310A9A" w:rsidP="0064778E">
            <w:pPr>
              <w:pStyle w:val="ListParagraph"/>
              <w:spacing w:before="0"/>
              <w:ind w:hanging="360"/>
              <w:rPr>
                <w:lang w:val="en-GB"/>
              </w:rPr>
            </w:pPr>
            <w:r w:rsidRPr="0077649E">
              <w:rPr>
                <w:szCs w:val="20"/>
                <w:lang w:val="en-GB"/>
              </w:rPr>
              <w:t>·</w:t>
            </w:r>
            <w:r w:rsidRPr="0077649E">
              <w:rPr>
                <w:sz w:val="14"/>
                <w:szCs w:val="14"/>
                <w:lang w:val="en-GB"/>
              </w:rPr>
              <w:t>       </w:t>
            </w:r>
            <w:r w:rsidRPr="0077649E">
              <w:rPr>
                <w:rStyle w:val="Strong"/>
                <w:b w:val="0"/>
                <w:bCs w:val="0"/>
                <w:lang w:val="en-GB"/>
              </w:rPr>
              <w:t>Two values of minimum time gap for each SCS are proposed as</w:t>
            </w:r>
          </w:p>
          <w:p w14:paraId="210F3B4B" w14:textId="77777777" w:rsidR="00310A9A" w:rsidRPr="0077649E" w:rsidRDefault="00310A9A" w:rsidP="0064778E">
            <w:pPr>
              <w:pStyle w:val="ListParagraph"/>
              <w:numPr>
                <w:ilvl w:val="0"/>
                <w:numId w:val="43"/>
              </w:numPr>
              <w:spacing w:before="0"/>
              <w:contextualSpacing/>
              <w:jc w:val="left"/>
              <w:rPr>
                <w:lang w:val="en-GB"/>
              </w:rPr>
            </w:pPr>
            <w:r w:rsidRPr="0077649E">
              <w:rPr>
                <w:lang w:val="en-GB"/>
              </w:rPr>
              <w:t>SCS 15kHz: {TBD, TBD} slots</w:t>
            </w:r>
          </w:p>
          <w:p w14:paraId="60627513" w14:textId="77777777" w:rsidR="00310A9A" w:rsidRPr="0077649E" w:rsidRDefault="00310A9A" w:rsidP="0064778E">
            <w:pPr>
              <w:pStyle w:val="ListParagraph"/>
              <w:numPr>
                <w:ilvl w:val="0"/>
                <w:numId w:val="43"/>
              </w:numPr>
              <w:spacing w:before="0"/>
              <w:contextualSpacing/>
              <w:jc w:val="left"/>
              <w:rPr>
                <w:lang w:val="en-GB"/>
              </w:rPr>
            </w:pPr>
            <w:r w:rsidRPr="0077649E">
              <w:rPr>
                <w:lang w:val="en-GB"/>
              </w:rPr>
              <w:t>SCS 30kHz {</w:t>
            </w:r>
            <w:proofErr w:type="gramStart"/>
            <w:r w:rsidRPr="0077649E">
              <w:rPr>
                <w:lang w:val="en-GB"/>
              </w:rPr>
              <w:t>TBD,  TBD</w:t>
            </w:r>
            <w:proofErr w:type="gramEnd"/>
            <w:r w:rsidRPr="0077649E">
              <w:rPr>
                <w:lang w:val="en-GB"/>
              </w:rPr>
              <w:t>} slots</w:t>
            </w:r>
          </w:p>
          <w:p w14:paraId="3C324906" w14:textId="77777777" w:rsidR="00310A9A" w:rsidRPr="0077649E" w:rsidRDefault="00310A9A" w:rsidP="0064778E">
            <w:pPr>
              <w:pStyle w:val="ListParagraph"/>
              <w:numPr>
                <w:ilvl w:val="0"/>
                <w:numId w:val="43"/>
              </w:numPr>
              <w:spacing w:before="0"/>
              <w:contextualSpacing/>
              <w:jc w:val="left"/>
              <w:rPr>
                <w:lang w:val="en-GB"/>
              </w:rPr>
            </w:pPr>
            <w:r w:rsidRPr="0077649E">
              <w:rPr>
                <w:lang w:val="en-GB"/>
              </w:rPr>
              <w:t>SCS 60kHz {TBD, TBD} slots</w:t>
            </w:r>
          </w:p>
          <w:p w14:paraId="3953404D" w14:textId="38FF9535" w:rsidR="006E0303" w:rsidRPr="00310A9A" w:rsidRDefault="00310A9A" w:rsidP="0064778E">
            <w:pPr>
              <w:pStyle w:val="ListParagraph"/>
              <w:numPr>
                <w:ilvl w:val="0"/>
                <w:numId w:val="43"/>
              </w:numPr>
              <w:spacing w:before="0"/>
              <w:contextualSpacing/>
              <w:jc w:val="left"/>
              <w:rPr>
                <w:b/>
                <w:lang w:val="en-GB"/>
              </w:rPr>
            </w:pPr>
            <w:r w:rsidRPr="0077649E">
              <w:rPr>
                <w:lang w:val="en-GB"/>
              </w:rPr>
              <w:t>SCS 120kHz {TBD, TBD} slots</w:t>
            </w:r>
          </w:p>
        </w:tc>
      </w:tr>
    </w:tbl>
    <w:p w14:paraId="55506F59" w14:textId="0FB9DBDE" w:rsidR="00EF3FC7" w:rsidRDefault="0077649E" w:rsidP="00EA352A">
      <w:pPr>
        <w:spacing w:before="120"/>
      </w:pPr>
      <w:r>
        <w:t xml:space="preserve">During the </w:t>
      </w:r>
      <w:r w:rsidR="00546416">
        <w:t xml:space="preserve">Rel-16 power saving study </w:t>
      </w:r>
      <w:r w:rsidR="00546416">
        <w:fldChar w:fldCharType="begin"/>
      </w:r>
      <w:r w:rsidR="00546416">
        <w:instrText xml:space="preserve"> REF _Ref16602003 \r \h </w:instrText>
      </w:r>
      <w:r w:rsidR="00546416">
        <w:fldChar w:fldCharType="separate"/>
      </w:r>
      <w:r w:rsidR="003967C0">
        <w:t>[1]</w:t>
      </w:r>
      <w:r w:rsidR="00546416">
        <w:fldChar w:fldCharType="end"/>
      </w:r>
      <w:r w:rsidR="00546416">
        <w:t xml:space="preserve">, RAN1 considered </w:t>
      </w:r>
      <w:r w:rsidR="00EA352A">
        <w:t xml:space="preserve">various aspects of </w:t>
      </w:r>
      <w:r w:rsidR="00EF1090">
        <w:t xml:space="preserve">frontend and baseband processing associated with the WUS-triggered wake-up procedure. </w:t>
      </w:r>
      <w:r w:rsidR="00445E4B">
        <w:t xml:space="preserve">For example, the UE can </w:t>
      </w:r>
      <w:r w:rsidR="00006F06">
        <w:t xml:space="preserve">scale </w:t>
      </w:r>
      <w:r w:rsidR="00445E4B">
        <w:t xml:space="preserve">clock/voltage, </w:t>
      </w:r>
      <w:r w:rsidR="00006F06">
        <w:t xml:space="preserve">change </w:t>
      </w:r>
      <w:r w:rsidR="00EE32EF">
        <w:t>RF frontend state</w:t>
      </w:r>
      <w:r w:rsidR="00006F06">
        <w:t>s</w:t>
      </w:r>
      <w:r w:rsidR="00EE32EF">
        <w:t xml:space="preserve">, </w:t>
      </w:r>
      <w:r w:rsidR="00006F06">
        <w:t>and reduce the number of Rx antennas during the WUS MO</w:t>
      </w:r>
      <w:r w:rsidR="00246FF7">
        <w:t xml:space="preserve"> to save power. Although the actual power saving scheme is </w:t>
      </w:r>
      <w:r w:rsidR="00D9086F">
        <w:t xml:space="preserve">up to UE’s implementation, </w:t>
      </w:r>
      <w:r w:rsidR="00F448D7">
        <w:t>imposing</w:t>
      </w:r>
      <w:r w:rsidR="00D9086F">
        <w:t xml:space="preserve"> too small values for the minimum time gap </w:t>
      </w:r>
      <w:r w:rsidR="001F5106">
        <w:t xml:space="preserve">may restrict the </w:t>
      </w:r>
      <w:r w:rsidR="004772CB">
        <w:t>implementation flexibility</w:t>
      </w:r>
      <w:r w:rsidR="004863BB">
        <w:t xml:space="preserve">, which may also reduce the overall benefit of WUS. </w:t>
      </w:r>
      <w:r w:rsidR="00227F89">
        <w:t xml:space="preserve">Thus, </w:t>
      </w:r>
      <w:r w:rsidR="00BE058B">
        <w:t>as</w:t>
      </w:r>
      <w:r w:rsidR="00544ABD">
        <w:t xml:space="preserve"> the choices</w:t>
      </w:r>
      <w:r w:rsidR="00E21D3B">
        <w:t xml:space="preserve"> are quite limited</w:t>
      </w:r>
      <w:r w:rsidR="00544ABD">
        <w:t xml:space="preserve">, i.e., two per SCS, </w:t>
      </w:r>
      <w:r w:rsidR="000E7966">
        <w:t xml:space="preserve">it would be desirable to avoid too small values </w:t>
      </w:r>
      <w:r w:rsidR="006C0081">
        <w:t xml:space="preserve">for </w:t>
      </w:r>
      <w:r w:rsidR="005F02CB">
        <w:t>the UE capability of minimum time gap</w:t>
      </w:r>
      <w:r w:rsidR="006C0081">
        <w:t>.</w:t>
      </w:r>
      <w:r w:rsidR="00BD7F8C">
        <w:t xml:space="preserve"> </w:t>
      </w:r>
    </w:p>
    <w:p w14:paraId="2A33C034" w14:textId="35A77A7C" w:rsidR="00F97BFA" w:rsidRDefault="00586628" w:rsidP="00EA352A">
      <w:pPr>
        <w:spacing w:before="120"/>
      </w:pPr>
      <w:r>
        <w:t>Considering potential power-efficient wake-up procedure</w:t>
      </w:r>
      <w:r w:rsidR="00CC3614">
        <w:t>s</w:t>
      </w:r>
      <w:r>
        <w:t xml:space="preserve">, </w:t>
      </w:r>
      <w:r w:rsidR="009843A6">
        <w:t xml:space="preserve">it seems that </w:t>
      </w:r>
      <w:r>
        <w:t xml:space="preserve">BWP switching </w:t>
      </w:r>
      <w:r w:rsidR="009843A6">
        <w:t>is a good proxy.</w:t>
      </w:r>
      <w:r w:rsidR="00CC3614">
        <w:t xml:space="preserve"> </w:t>
      </w:r>
      <w:r w:rsidR="00D37F72">
        <w:t xml:space="preserve">Since the WUS on </w:t>
      </w:r>
      <w:proofErr w:type="spellStart"/>
      <w:r w:rsidR="00D37F72">
        <w:t>SpCell</w:t>
      </w:r>
      <w:proofErr w:type="spellEnd"/>
      <w:r w:rsidR="00D37F72">
        <w:t xml:space="preserve"> can trigger </w:t>
      </w:r>
      <w:r w:rsidR="00C95B01">
        <w:t xml:space="preserve">DRX Active Time on multiple </w:t>
      </w:r>
      <w:proofErr w:type="spellStart"/>
      <w:r w:rsidR="00C95B01">
        <w:t>SCells</w:t>
      </w:r>
      <w:proofErr w:type="spellEnd"/>
      <w:r w:rsidR="006C77C1">
        <w:t xml:space="preserve"> of different SCS</w:t>
      </w:r>
      <w:r w:rsidR="00C95B01">
        <w:t xml:space="preserve">, </w:t>
      </w:r>
      <w:r w:rsidR="006C77C1">
        <w:t xml:space="preserve">the maximum value of Type 2 BWP switching delay over all SCS, i.e., 3ms, </w:t>
      </w:r>
      <w:r w:rsidR="005736EA">
        <w:t xml:space="preserve">would be a good candidate for the upper set of values. </w:t>
      </w:r>
      <w:r w:rsidR="001E373B">
        <w:t>F</w:t>
      </w:r>
      <w:r w:rsidR="005736EA">
        <w:t xml:space="preserve">or the lower </w:t>
      </w:r>
      <w:r w:rsidR="001E373B">
        <w:t xml:space="preserve">set of values, Type 1 BWP switching delay </w:t>
      </w:r>
      <w:r w:rsidR="00F27504">
        <w:t>may also be assumed.</w:t>
      </w:r>
    </w:p>
    <w:p w14:paraId="2565E1B6" w14:textId="3C08D591" w:rsidR="002E770B" w:rsidRDefault="005B2AE1" w:rsidP="00375C6D">
      <w:pPr>
        <w:pStyle w:val="Caption"/>
        <w:spacing w:after="0"/>
      </w:pPr>
      <w:bookmarkStart w:id="1" w:name="_Toc37443660"/>
      <w:r>
        <w:t xml:space="preserve">Proposal </w:t>
      </w:r>
      <w:fldSimple w:instr=" SEQ Proposal \* ARABIC ">
        <w:r w:rsidR="003967C0">
          <w:rPr>
            <w:noProof/>
          </w:rPr>
          <w:t>1</w:t>
        </w:r>
      </w:fldSimple>
      <w:r>
        <w:t xml:space="preserve">: </w:t>
      </w:r>
      <w:r w:rsidR="0071014C">
        <w:t>For the reported UE capability on the minimum time gap,</w:t>
      </w:r>
      <w:r w:rsidR="00A52872">
        <w:t xml:space="preserve"> the following sets of values can</w:t>
      </w:r>
      <w:r w:rsidR="002E770B">
        <w:t xml:space="preserve"> be considered:</w:t>
      </w:r>
      <w:bookmarkEnd w:id="1"/>
    </w:p>
    <w:p w14:paraId="03D2E4F3" w14:textId="1059A722" w:rsidR="002E770B" w:rsidRPr="00375C6D" w:rsidRDefault="002E770B" w:rsidP="002E770B">
      <w:pPr>
        <w:pStyle w:val="ListParagraph"/>
        <w:numPr>
          <w:ilvl w:val="0"/>
          <w:numId w:val="46"/>
        </w:numPr>
        <w:rPr>
          <w:b/>
          <w:bCs/>
        </w:rPr>
      </w:pPr>
      <w:r w:rsidRPr="00375C6D">
        <w:rPr>
          <w:b/>
          <w:bCs/>
        </w:rPr>
        <w:t>SCS 15kHz: {</w:t>
      </w:r>
      <w:r w:rsidR="00F50986">
        <w:rPr>
          <w:b/>
          <w:bCs/>
        </w:rPr>
        <w:t>1</w:t>
      </w:r>
      <w:r w:rsidR="00375C6D" w:rsidRPr="00375C6D">
        <w:rPr>
          <w:b/>
          <w:bCs/>
        </w:rPr>
        <w:t>, 3} slots</w:t>
      </w:r>
    </w:p>
    <w:p w14:paraId="5A3EB581" w14:textId="14A79374" w:rsidR="00375C6D" w:rsidRPr="00375C6D" w:rsidRDefault="00375C6D" w:rsidP="002E770B">
      <w:pPr>
        <w:pStyle w:val="ListParagraph"/>
        <w:numPr>
          <w:ilvl w:val="0"/>
          <w:numId w:val="46"/>
        </w:numPr>
        <w:rPr>
          <w:b/>
          <w:bCs/>
        </w:rPr>
      </w:pPr>
      <w:r w:rsidRPr="00375C6D">
        <w:rPr>
          <w:b/>
          <w:bCs/>
        </w:rPr>
        <w:t>SCS 30kHz: {</w:t>
      </w:r>
      <w:r w:rsidR="00F50986">
        <w:rPr>
          <w:b/>
          <w:bCs/>
        </w:rPr>
        <w:t>2</w:t>
      </w:r>
      <w:commentRangeStart w:id="2"/>
      <w:commentRangeEnd w:id="2"/>
      <w:r w:rsidRPr="00375C6D">
        <w:rPr>
          <w:b/>
          <w:bCs/>
        </w:rPr>
        <w:t>, 6} slots</w:t>
      </w:r>
    </w:p>
    <w:p w14:paraId="44D1475E" w14:textId="635E9680" w:rsidR="00375C6D" w:rsidRPr="00375C6D" w:rsidRDefault="00375C6D" w:rsidP="002E770B">
      <w:pPr>
        <w:pStyle w:val="ListParagraph"/>
        <w:numPr>
          <w:ilvl w:val="0"/>
          <w:numId w:val="46"/>
        </w:numPr>
        <w:rPr>
          <w:b/>
          <w:bCs/>
        </w:rPr>
      </w:pPr>
      <w:r w:rsidRPr="00375C6D">
        <w:rPr>
          <w:b/>
          <w:bCs/>
        </w:rPr>
        <w:t>SCS 60kHz: {</w:t>
      </w:r>
      <w:r w:rsidR="00F50986">
        <w:rPr>
          <w:b/>
          <w:bCs/>
        </w:rPr>
        <w:t>3</w:t>
      </w:r>
      <w:r w:rsidRPr="00375C6D">
        <w:rPr>
          <w:b/>
          <w:bCs/>
        </w:rPr>
        <w:t>, 12} slots</w:t>
      </w:r>
    </w:p>
    <w:p w14:paraId="679E1CF4" w14:textId="3DE45457" w:rsidR="00375C6D" w:rsidRPr="00375C6D" w:rsidRDefault="00375C6D" w:rsidP="002E770B">
      <w:pPr>
        <w:pStyle w:val="ListParagraph"/>
        <w:numPr>
          <w:ilvl w:val="0"/>
          <w:numId w:val="46"/>
        </w:numPr>
        <w:rPr>
          <w:b/>
          <w:bCs/>
        </w:rPr>
      </w:pPr>
      <w:r w:rsidRPr="00375C6D">
        <w:rPr>
          <w:b/>
          <w:bCs/>
        </w:rPr>
        <w:t>SCS 120kHz: {</w:t>
      </w:r>
      <w:r w:rsidR="00F50986">
        <w:rPr>
          <w:b/>
          <w:bCs/>
        </w:rPr>
        <w:t>6</w:t>
      </w:r>
      <w:r w:rsidRPr="00375C6D">
        <w:rPr>
          <w:b/>
          <w:bCs/>
        </w:rPr>
        <w:t>, 24} slots</w:t>
      </w:r>
    </w:p>
    <w:p w14:paraId="1994C047" w14:textId="77777777" w:rsidR="00EF3FC7" w:rsidRDefault="00EF3FC7" w:rsidP="002E770B"/>
    <w:p w14:paraId="434B199D" w14:textId="77777777" w:rsidR="00E05E39" w:rsidRPr="00844303" w:rsidRDefault="00E05E39" w:rsidP="00E05E39">
      <w:pPr>
        <w:pStyle w:val="Heading2"/>
      </w:pPr>
      <w:r>
        <w:lastRenderedPageBreak/>
        <w:t>Periodic CSI reporting with WUS</w:t>
      </w:r>
    </w:p>
    <w:p w14:paraId="33228097" w14:textId="77777777" w:rsidR="00E05E39" w:rsidRPr="00D2380C" w:rsidRDefault="00E05E39" w:rsidP="00E05E39">
      <w:r w:rsidRPr="006C058A">
        <w:t xml:space="preserve">Related to the </w:t>
      </w:r>
      <w:r>
        <w:t>CSI reporting behavior when PDCCH-WUS is configured,</w:t>
      </w:r>
      <w:r w:rsidRPr="006C058A">
        <w:t xml:space="preserve"> the foll</w:t>
      </w:r>
      <w:r w:rsidRPr="00D2380C">
        <w:t xml:space="preserve">owing </w:t>
      </w:r>
      <w:r w:rsidRPr="00B41F97">
        <w:t xml:space="preserve">agreement </w:t>
      </w:r>
      <w:r w:rsidRPr="00D2380C">
        <w:t>ha</w:t>
      </w:r>
      <w:r>
        <w:t>s</w:t>
      </w:r>
      <w:r w:rsidRPr="006C058A">
        <w:t xml:space="preserve"> been made in RAN1 #9</w:t>
      </w:r>
      <w:r>
        <w:t>9 and #100e:</w:t>
      </w:r>
    </w:p>
    <w:tbl>
      <w:tblPr>
        <w:tblStyle w:val="TableGrid"/>
        <w:tblW w:w="0" w:type="auto"/>
        <w:tblLook w:val="04A0" w:firstRow="1" w:lastRow="0" w:firstColumn="1" w:lastColumn="0" w:noHBand="0" w:noVBand="1"/>
      </w:tblPr>
      <w:tblGrid>
        <w:gridCol w:w="9962"/>
      </w:tblGrid>
      <w:tr w:rsidR="00E05E39" w:rsidRPr="00341D65" w14:paraId="074340AD" w14:textId="77777777" w:rsidTr="00D9120C">
        <w:tc>
          <w:tcPr>
            <w:tcW w:w="9962" w:type="dxa"/>
          </w:tcPr>
          <w:p w14:paraId="4DABF18D" w14:textId="77777777" w:rsidR="00E05E39" w:rsidRDefault="00E05E39" w:rsidP="00D9120C">
            <w:pPr>
              <w:spacing w:before="0" w:after="0"/>
              <w:rPr>
                <w:bCs/>
                <w:lang w:eastAsia="zh-CN"/>
              </w:rPr>
            </w:pPr>
            <w:r>
              <w:rPr>
                <w:bCs/>
                <w:highlight w:val="green"/>
                <w:lang w:eastAsia="zh-CN"/>
              </w:rPr>
              <w:t>Agreements</w:t>
            </w:r>
            <w:r>
              <w:rPr>
                <w:bCs/>
                <w:lang w:eastAsia="zh-CN"/>
              </w:rPr>
              <w:t>:</w:t>
            </w:r>
          </w:p>
          <w:p w14:paraId="585EA01D" w14:textId="77777777" w:rsidR="00E05E39" w:rsidRDefault="00E05E39" w:rsidP="00D9120C">
            <w:pPr>
              <w:spacing w:before="0" w:after="0"/>
              <w:rPr>
                <w:bCs/>
                <w:lang w:eastAsia="zh-CN"/>
              </w:rPr>
            </w:pPr>
            <w:r>
              <w:rPr>
                <w:bCs/>
                <w:lang w:eastAsia="zh-CN"/>
              </w:rPr>
              <w:t xml:space="preserve">When </w:t>
            </w:r>
            <w:proofErr w:type="spellStart"/>
            <w:r>
              <w:rPr>
                <w:bCs/>
                <w:lang w:eastAsia="zh-CN"/>
              </w:rPr>
              <w:t>drx_OnDurationTimer</w:t>
            </w:r>
            <w:proofErr w:type="spellEnd"/>
            <w:r>
              <w:rPr>
                <w:bCs/>
                <w:lang w:eastAsia="zh-CN"/>
              </w:rPr>
              <w:t xml:space="preserve"> does not start, RAN1 agrees the following report(s) are impacted by the WUS indication</w:t>
            </w:r>
          </w:p>
          <w:p w14:paraId="413155F9" w14:textId="77777777" w:rsidR="00E05E39" w:rsidRDefault="00E05E39" w:rsidP="00D9120C">
            <w:pPr>
              <w:pStyle w:val="ListParagraph"/>
              <w:numPr>
                <w:ilvl w:val="0"/>
                <w:numId w:val="41"/>
              </w:numPr>
              <w:spacing w:before="0"/>
              <w:contextualSpacing/>
              <w:jc w:val="left"/>
              <w:rPr>
                <w:bCs/>
                <w:szCs w:val="20"/>
                <w:lang w:eastAsia="zh-CN"/>
              </w:rPr>
            </w:pPr>
            <w:r>
              <w:rPr>
                <w:bCs/>
                <w:szCs w:val="20"/>
                <w:lang w:eastAsia="zh-CN"/>
              </w:rPr>
              <w:t xml:space="preserve">SP L1-RSRP reporting </w:t>
            </w:r>
          </w:p>
          <w:p w14:paraId="1CBBF857" w14:textId="77777777" w:rsidR="00E05E39" w:rsidRDefault="00E05E39" w:rsidP="00D9120C">
            <w:pPr>
              <w:pStyle w:val="ListParagraph"/>
              <w:numPr>
                <w:ilvl w:val="0"/>
                <w:numId w:val="41"/>
              </w:numPr>
              <w:spacing w:before="0"/>
              <w:contextualSpacing/>
              <w:jc w:val="left"/>
              <w:rPr>
                <w:bCs/>
                <w:szCs w:val="20"/>
                <w:lang w:eastAsia="zh-CN"/>
              </w:rPr>
            </w:pPr>
            <w:r>
              <w:rPr>
                <w:bCs/>
                <w:szCs w:val="20"/>
                <w:lang w:eastAsia="zh-CN"/>
              </w:rPr>
              <w:t>SP-CSI</w:t>
            </w:r>
          </w:p>
          <w:p w14:paraId="7232F4FF" w14:textId="77777777" w:rsidR="00E05E39" w:rsidRDefault="00E05E39" w:rsidP="00D9120C">
            <w:pPr>
              <w:pStyle w:val="ListParagraph"/>
              <w:numPr>
                <w:ilvl w:val="0"/>
                <w:numId w:val="41"/>
              </w:numPr>
              <w:spacing w:before="0"/>
              <w:contextualSpacing/>
              <w:jc w:val="left"/>
              <w:rPr>
                <w:bCs/>
                <w:szCs w:val="20"/>
                <w:lang w:eastAsia="zh-CN"/>
              </w:rPr>
            </w:pPr>
            <w:r>
              <w:rPr>
                <w:bCs/>
                <w:szCs w:val="20"/>
                <w:lang w:eastAsia="zh-CN"/>
              </w:rPr>
              <w:t>SRS</w:t>
            </w:r>
          </w:p>
          <w:p w14:paraId="27EDE136" w14:textId="77777777" w:rsidR="00E05E39" w:rsidRDefault="00E05E39" w:rsidP="00D9120C">
            <w:pPr>
              <w:pStyle w:val="ListParagraph"/>
              <w:spacing w:before="0"/>
              <w:ind w:left="0"/>
              <w:contextualSpacing/>
              <w:rPr>
                <w:bCs/>
                <w:szCs w:val="20"/>
                <w:lang w:eastAsia="zh-CN"/>
              </w:rPr>
            </w:pPr>
            <w:r>
              <w:rPr>
                <w:bCs/>
                <w:szCs w:val="20"/>
                <w:lang w:eastAsia="zh-CN"/>
              </w:rPr>
              <w:t>Except:</w:t>
            </w:r>
          </w:p>
          <w:p w14:paraId="6BE590C8" w14:textId="77777777" w:rsidR="00E05E39" w:rsidRDefault="00E05E39" w:rsidP="00D9120C">
            <w:pPr>
              <w:pStyle w:val="ListParagraph"/>
              <w:numPr>
                <w:ilvl w:val="0"/>
                <w:numId w:val="42"/>
              </w:numPr>
              <w:spacing w:before="0"/>
              <w:contextualSpacing/>
              <w:jc w:val="left"/>
              <w:rPr>
                <w:bCs/>
                <w:szCs w:val="20"/>
                <w:lang w:eastAsia="zh-CN"/>
              </w:rPr>
            </w:pPr>
            <w:r>
              <w:rPr>
                <w:bCs/>
                <w:szCs w:val="20"/>
                <w:lang w:eastAsia="zh-CN"/>
              </w:rPr>
              <w:t>by configuration, whether or not for periodic L1-RSRP reporting</w:t>
            </w:r>
          </w:p>
          <w:p w14:paraId="60F04363" w14:textId="77777777" w:rsidR="00E05E39" w:rsidRDefault="00E05E39" w:rsidP="00D9120C">
            <w:pPr>
              <w:pStyle w:val="ListParagraph"/>
              <w:numPr>
                <w:ilvl w:val="0"/>
                <w:numId w:val="42"/>
              </w:numPr>
              <w:spacing w:before="0"/>
              <w:contextualSpacing/>
              <w:jc w:val="left"/>
              <w:rPr>
                <w:bCs/>
                <w:szCs w:val="20"/>
                <w:lang w:eastAsia="zh-CN"/>
              </w:rPr>
            </w:pPr>
            <w:r>
              <w:rPr>
                <w:bCs/>
                <w:szCs w:val="20"/>
                <w:lang w:eastAsia="zh-CN"/>
              </w:rPr>
              <w:t>by configuration, whether or not for periodic CSI</w:t>
            </w:r>
          </w:p>
          <w:p w14:paraId="7C561B2E" w14:textId="77777777" w:rsidR="00E05E39" w:rsidRDefault="00E05E39" w:rsidP="00D9120C">
            <w:pPr>
              <w:pStyle w:val="ListParagraph"/>
              <w:numPr>
                <w:ilvl w:val="0"/>
                <w:numId w:val="42"/>
              </w:numPr>
              <w:spacing w:before="0"/>
              <w:contextualSpacing/>
              <w:jc w:val="left"/>
              <w:rPr>
                <w:bCs/>
                <w:szCs w:val="20"/>
                <w:lang w:eastAsia="zh-CN"/>
              </w:rPr>
            </w:pPr>
            <w:r>
              <w:rPr>
                <w:bCs/>
                <w:szCs w:val="20"/>
                <w:lang w:eastAsia="zh-CN"/>
              </w:rPr>
              <w:t>By default, both the above two are also impacted by the WUS indication</w:t>
            </w:r>
          </w:p>
          <w:p w14:paraId="0E5DBB56" w14:textId="77777777" w:rsidR="00E05E39" w:rsidRDefault="00E05E39" w:rsidP="00D9120C">
            <w:pPr>
              <w:pStyle w:val="ListParagraph"/>
              <w:spacing w:before="0"/>
              <w:ind w:left="0"/>
              <w:contextualSpacing/>
              <w:rPr>
                <w:bCs/>
                <w:szCs w:val="20"/>
                <w:lang w:eastAsia="zh-CN"/>
              </w:rPr>
            </w:pPr>
            <w:r>
              <w:rPr>
                <w:bCs/>
                <w:szCs w:val="20"/>
                <w:lang w:eastAsia="zh-CN"/>
              </w:rPr>
              <w:t>Note: for the above two bullets (under Except), no additional RAN1 impact is expected in Rel-16</w:t>
            </w:r>
          </w:p>
          <w:p w14:paraId="3CE87D07" w14:textId="77777777" w:rsidR="00E05E39" w:rsidRDefault="00E05E39" w:rsidP="00D9120C">
            <w:pPr>
              <w:pStyle w:val="ListParagraph"/>
              <w:spacing w:before="0"/>
              <w:ind w:left="0"/>
              <w:contextualSpacing/>
              <w:rPr>
                <w:bCs/>
                <w:szCs w:val="20"/>
                <w:lang w:eastAsia="zh-CN"/>
              </w:rPr>
            </w:pPr>
          </w:p>
          <w:p w14:paraId="3E114485" w14:textId="77777777" w:rsidR="00E05E39" w:rsidRDefault="00E05E39" w:rsidP="00D9120C">
            <w:pPr>
              <w:overflowPunct/>
              <w:autoSpaceDE/>
              <w:autoSpaceDN/>
              <w:adjustRightInd/>
              <w:spacing w:before="0" w:after="0"/>
              <w:textAlignment w:val="auto"/>
              <w:rPr>
                <w:rFonts w:eastAsia="Times New Roman"/>
              </w:rPr>
            </w:pPr>
            <w:r>
              <w:rPr>
                <w:rFonts w:eastAsia="Times New Roman"/>
                <w:highlight w:val="green"/>
              </w:rPr>
              <w:t>Agreement</w:t>
            </w:r>
            <w:r>
              <w:rPr>
                <w:rFonts w:eastAsia="Times New Roman"/>
              </w:rPr>
              <w:t>:</w:t>
            </w:r>
          </w:p>
          <w:p w14:paraId="377E6707" w14:textId="77777777" w:rsidR="00E05E39" w:rsidRPr="00A9378F" w:rsidRDefault="00E05E39" w:rsidP="00D9120C">
            <w:pPr>
              <w:spacing w:before="0"/>
              <w:rPr>
                <w:bCs/>
                <w:strike/>
                <w:lang w:eastAsia="zh-CN"/>
              </w:rPr>
            </w:pPr>
            <w:r>
              <w:t>P-CSI and L1-RSRP reports are independently configured and to allow UE only to report periodic CSI apart from L1-RSRP.</w:t>
            </w:r>
          </w:p>
        </w:tc>
      </w:tr>
    </w:tbl>
    <w:p w14:paraId="3A14EB1D" w14:textId="77777777" w:rsidR="00E05E39" w:rsidRDefault="00E05E39" w:rsidP="00E05E39">
      <w:pPr>
        <w:spacing w:before="120"/>
      </w:pPr>
      <w:r>
        <w:t xml:space="preserve">In the agreements above, motivated by the distinctive purposes of CSI (apart from L1-RSRP) and L1-RSRP, separation in the configurability of those two types of report quantities has been agreed. However, from the agreements, it is not clear to which party L1-SINR should belong. In a literal sense of the RAN1 #100e agreement above, L1-SINR should be included in “CSI apart from L1-RSRP”. However, considering the purpose of L1-SINR reporting (i.e., beam management), it seems more suitable to be bundled with L1-RSRP. </w:t>
      </w:r>
    </w:p>
    <w:p w14:paraId="4F8C8F33" w14:textId="77777777" w:rsidR="00E05E39" w:rsidRDefault="00E05E39" w:rsidP="00E05E39">
      <w:pPr>
        <w:spacing w:before="120"/>
      </w:pPr>
      <w:r>
        <w:t xml:space="preserve">In fact, during Rel-16 discussion related to the aforementioned RAN1 #99 agreement, L1-SINR was overlooked due to lack of time, and also because it was a new Rel-16 feature that was parallelly discussed in Rel-16. However, following the spirit underlying the agreements above, we believe the same principle should be extended for L1-SINR. In other words, when the UE is configured to monitor DCI format 2_6, by configuration, the UE should be allowed to transmit periodic L1-SINR report (i.e., </w:t>
      </w:r>
      <w:proofErr w:type="spellStart"/>
      <w:r>
        <w:t>reportQuantity</w:t>
      </w:r>
      <w:proofErr w:type="spellEnd"/>
      <w:r>
        <w:t xml:space="preserve"> set to ‘cri-SINR’ or ‘</w:t>
      </w:r>
      <w:proofErr w:type="spellStart"/>
      <w:r>
        <w:t>ssb</w:t>
      </w:r>
      <w:proofErr w:type="spellEnd"/>
      <w:r>
        <w:t xml:space="preserve">-Index-SINR’) during the timer duration indicated by </w:t>
      </w:r>
      <w:proofErr w:type="spellStart"/>
      <w:r>
        <w:t>drx-onDurationTimer</w:t>
      </w:r>
      <w:proofErr w:type="spellEnd"/>
      <w:r>
        <w:t xml:space="preserve"> outside DRX Active Time. There can be several configuration options to enable this.</w:t>
      </w:r>
    </w:p>
    <w:p w14:paraId="5E5E854C" w14:textId="77777777" w:rsidR="00E05E39" w:rsidRDefault="00E05E39" w:rsidP="00E05E39">
      <w:pPr>
        <w:pStyle w:val="ListParagraph"/>
        <w:numPr>
          <w:ilvl w:val="0"/>
          <w:numId w:val="44"/>
        </w:numPr>
        <w:spacing w:before="120"/>
      </w:pPr>
      <w:r>
        <w:t>Option 1) Bundle the configuration flag that enables periodic L1-SINR reporting with the one for CSI (</w:t>
      </w:r>
      <w:proofErr w:type="spellStart"/>
      <w:r>
        <w:t>PS_Periodic_CSI_TransmitOrNot</w:t>
      </w:r>
      <w:proofErr w:type="spellEnd"/>
      <w:r>
        <w:t>).</w:t>
      </w:r>
    </w:p>
    <w:p w14:paraId="6B2C926B" w14:textId="77777777" w:rsidR="00E05E39" w:rsidRDefault="00E05E39" w:rsidP="00E05E39">
      <w:pPr>
        <w:pStyle w:val="ListParagraph"/>
        <w:numPr>
          <w:ilvl w:val="0"/>
          <w:numId w:val="44"/>
        </w:numPr>
        <w:spacing w:before="120"/>
      </w:pPr>
      <w:r>
        <w:t>Option 2) Bundle the configuration flag that enables periodic L1-SINR reporting with the one for L1-RSRP (PS_Periodic_L1-RSRP_TransmitOrNot).</w:t>
      </w:r>
    </w:p>
    <w:p w14:paraId="27F9FC99" w14:textId="77777777" w:rsidR="00E05E39" w:rsidRDefault="00E05E39" w:rsidP="00E05E39">
      <w:pPr>
        <w:pStyle w:val="ListParagraph"/>
        <w:numPr>
          <w:ilvl w:val="0"/>
          <w:numId w:val="44"/>
        </w:numPr>
        <w:spacing w:before="120"/>
      </w:pPr>
      <w:r>
        <w:t xml:space="preserve">Option 3) Introduce a new configuration flag that enables periodic L1-SINR reporting (apart from </w:t>
      </w:r>
      <w:proofErr w:type="gramStart"/>
      <w:r>
        <w:t>other</w:t>
      </w:r>
      <w:proofErr w:type="gramEnd"/>
      <w:r>
        <w:t xml:space="preserve"> CSI and L1-RSRP).</w:t>
      </w:r>
    </w:p>
    <w:p w14:paraId="3C5C3873" w14:textId="77777777" w:rsidR="00E05E39" w:rsidRDefault="00E05E39" w:rsidP="00E05E39">
      <w:pPr>
        <w:spacing w:before="120"/>
      </w:pPr>
      <w:r>
        <w:t>As discussed above, considering the main use cases of L1-SINR reporting, Option 1 may not be a viable option. Therefore, it is suggested that the RAN1 discussion should be focused on Options 2 and 3 above.</w:t>
      </w:r>
    </w:p>
    <w:p w14:paraId="38EE5677" w14:textId="18DBDC02" w:rsidR="00E05E39" w:rsidRDefault="00E05E39" w:rsidP="00E05E39">
      <w:pPr>
        <w:pStyle w:val="Caption"/>
      </w:pPr>
      <w:bookmarkStart w:id="3" w:name="_Toc37443661"/>
      <w:r>
        <w:t xml:space="preserve">Proposal </w:t>
      </w:r>
      <w:fldSimple w:instr=" SEQ Proposal \* ARABIC ">
        <w:r w:rsidR="003967C0">
          <w:rPr>
            <w:noProof/>
          </w:rPr>
          <w:t>2</w:t>
        </w:r>
      </w:fldSimple>
      <w:r>
        <w:t xml:space="preserve">: If a UE is configured to monitor DCI format 2_6, it can also be configured to report L1-SINR during the time duration indicated by </w:t>
      </w:r>
      <w:proofErr w:type="spellStart"/>
      <w:r>
        <w:t>drx-onDurationTimer</w:t>
      </w:r>
      <w:proofErr w:type="spellEnd"/>
      <w:r>
        <w:t xml:space="preserve"> outside DRX Active Time.</w:t>
      </w:r>
      <w:bookmarkEnd w:id="3"/>
    </w:p>
    <w:p w14:paraId="048C9922" w14:textId="77777777" w:rsidR="00E05E39" w:rsidRPr="002E770B" w:rsidRDefault="00E05E39" w:rsidP="002E770B"/>
    <w:p w14:paraId="14949DF3" w14:textId="77777777" w:rsidR="00E05E39" w:rsidRPr="00243B51" w:rsidRDefault="00E05E39" w:rsidP="00E05E39">
      <w:pPr>
        <w:pStyle w:val="Heading2"/>
      </w:pPr>
      <w:r>
        <w:t>Secondary DRX groups</w:t>
      </w:r>
    </w:p>
    <w:p w14:paraId="247C263B" w14:textId="77777777" w:rsidR="00E05E39" w:rsidRDefault="00E05E39" w:rsidP="00E05E39">
      <w:r>
        <w:t>In RAN2 #108, the following agreements have been made regarding the configuration of a secondary DRX group, particularly in FR1+FR2 mixed CA cases:</w:t>
      </w:r>
    </w:p>
    <w:tbl>
      <w:tblPr>
        <w:tblStyle w:val="TableGrid"/>
        <w:tblW w:w="0" w:type="auto"/>
        <w:tblLook w:val="04A0" w:firstRow="1" w:lastRow="0" w:firstColumn="1" w:lastColumn="0" w:noHBand="0" w:noVBand="1"/>
      </w:tblPr>
      <w:tblGrid>
        <w:gridCol w:w="9962"/>
      </w:tblGrid>
      <w:tr w:rsidR="00E05E39" w:rsidRPr="00341D65" w14:paraId="642A0FA5" w14:textId="77777777" w:rsidTr="00D9120C">
        <w:tc>
          <w:tcPr>
            <w:tcW w:w="9962" w:type="dxa"/>
          </w:tcPr>
          <w:p w14:paraId="49D36CB1" w14:textId="77777777" w:rsidR="00E05E39" w:rsidRPr="00A811BF" w:rsidRDefault="00E05E39" w:rsidP="00D9120C">
            <w:pPr>
              <w:spacing w:before="0" w:after="0"/>
              <w:rPr>
                <w:rFonts w:ascii="Arial" w:hAnsi="Arial" w:cs="Arial"/>
                <w:b/>
                <w:bCs/>
                <w:lang w:eastAsia="zh-CN"/>
              </w:rPr>
            </w:pPr>
            <w:r w:rsidRPr="00A811BF">
              <w:rPr>
                <w:rFonts w:ascii="Arial" w:hAnsi="Arial" w:cs="Arial"/>
                <w:b/>
                <w:bCs/>
                <w:lang w:eastAsia="zh-CN"/>
              </w:rPr>
              <w:t xml:space="preserve"> Conditional on R1 acceptance (RAN2 #108): </w:t>
            </w:r>
          </w:p>
          <w:p w14:paraId="4EFD922C" w14:textId="77777777" w:rsidR="00E05E39" w:rsidRPr="00A811BF" w:rsidRDefault="00E05E39" w:rsidP="00D9120C">
            <w:pPr>
              <w:numPr>
                <w:ilvl w:val="0"/>
                <w:numId w:val="35"/>
              </w:numPr>
              <w:spacing w:before="0" w:after="0"/>
              <w:ind w:left="360"/>
              <w:rPr>
                <w:rFonts w:ascii="Arial" w:hAnsi="Arial" w:cs="Arial"/>
                <w:b/>
                <w:bCs/>
                <w:lang w:eastAsia="zh-CN"/>
              </w:rPr>
            </w:pPr>
            <w:r w:rsidRPr="00A811BF">
              <w:rPr>
                <w:rFonts w:ascii="Arial" w:hAnsi="Arial" w:cs="Arial"/>
                <w:b/>
                <w:bCs/>
                <w:lang w:val="en-GB" w:eastAsia="zh-CN"/>
              </w:rPr>
              <w:lastRenderedPageBreak/>
              <w:t xml:space="preserve">A separate </w:t>
            </w:r>
            <w:proofErr w:type="spellStart"/>
            <w:r w:rsidRPr="00A811BF">
              <w:rPr>
                <w:rFonts w:ascii="Arial" w:hAnsi="Arial" w:cs="Arial"/>
                <w:b/>
                <w:bCs/>
                <w:i/>
                <w:iCs/>
                <w:lang w:val="en-GB" w:eastAsia="zh-CN"/>
              </w:rPr>
              <w:t>drx-InactivityTimer</w:t>
            </w:r>
            <w:proofErr w:type="spellEnd"/>
            <w:r w:rsidRPr="00A811BF">
              <w:rPr>
                <w:rFonts w:ascii="Arial" w:hAnsi="Arial" w:cs="Arial"/>
                <w:b/>
                <w:bCs/>
                <w:lang w:val="en-GB" w:eastAsia="zh-CN"/>
              </w:rPr>
              <w:t xml:space="preserve"> and </w:t>
            </w:r>
            <w:proofErr w:type="spellStart"/>
            <w:r w:rsidRPr="00A811BF">
              <w:rPr>
                <w:rFonts w:ascii="Arial" w:hAnsi="Arial" w:cs="Arial"/>
                <w:b/>
                <w:bCs/>
                <w:i/>
                <w:iCs/>
                <w:lang w:val="en-GB" w:eastAsia="zh-CN"/>
              </w:rPr>
              <w:t>drx-onDurationTimer</w:t>
            </w:r>
            <w:proofErr w:type="spellEnd"/>
            <w:r w:rsidRPr="00A811BF">
              <w:rPr>
                <w:rFonts w:ascii="Arial" w:hAnsi="Arial" w:cs="Arial"/>
                <w:b/>
                <w:bCs/>
                <w:lang w:val="en-GB" w:eastAsia="zh-CN"/>
              </w:rPr>
              <w:t xml:space="preserve"> can be configured for the secondary DRX group. R2 understands that this has zero or almost zero impact in R1 and R4</w:t>
            </w:r>
          </w:p>
          <w:p w14:paraId="70DD93F3" w14:textId="77777777" w:rsidR="00E05E39" w:rsidRPr="00A811BF" w:rsidRDefault="00E05E39" w:rsidP="00D9120C">
            <w:pPr>
              <w:numPr>
                <w:ilvl w:val="0"/>
                <w:numId w:val="35"/>
              </w:numPr>
              <w:spacing w:before="0" w:after="0"/>
              <w:ind w:left="360"/>
              <w:rPr>
                <w:rFonts w:ascii="Arial" w:hAnsi="Arial" w:cs="Arial"/>
                <w:b/>
                <w:bCs/>
                <w:lang w:eastAsia="zh-CN"/>
              </w:rPr>
            </w:pPr>
            <w:r w:rsidRPr="00A811BF">
              <w:rPr>
                <w:rFonts w:ascii="Arial" w:hAnsi="Arial" w:cs="Arial"/>
                <w:b/>
                <w:bCs/>
                <w:lang w:val="en-GB" w:eastAsia="zh-CN"/>
              </w:rPr>
              <w:t>The combination of cross-carrier scheduling and secondary DRX group is not supported</w:t>
            </w:r>
          </w:p>
          <w:p w14:paraId="7F81B5AD" w14:textId="77777777" w:rsidR="00E05E39" w:rsidRPr="00A811BF" w:rsidRDefault="00E05E39" w:rsidP="00D9120C">
            <w:pPr>
              <w:numPr>
                <w:ilvl w:val="0"/>
                <w:numId w:val="35"/>
              </w:numPr>
              <w:spacing w:before="0" w:after="0"/>
              <w:ind w:left="360"/>
              <w:rPr>
                <w:rFonts w:ascii="Arial" w:hAnsi="Arial" w:cs="Arial"/>
                <w:b/>
                <w:bCs/>
                <w:lang w:eastAsia="zh-CN"/>
              </w:rPr>
            </w:pPr>
            <w:r w:rsidRPr="00A811BF">
              <w:rPr>
                <w:rFonts w:ascii="Arial" w:hAnsi="Arial" w:cs="Arial"/>
                <w:b/>
                <w:bCs/>
                <w:lang w:val="en-GB" w:eastAsia="zh-CN"/>
              </w:rPr>
              <w:t>FFS if timers for FR2 DRX configuration are shorter than timers for FR1 DRX configuration.</w:t>
            </w:r>
          </w:p>
          <w:p w14:paraId="2E23BD56" w14:textId="77777777" w:rsidR="00E05E39" w:rsidRPr="00A811BF" w:rsidRDefault="00E05E39" w:rsidP="00D9120C">
            <w:pPr>
              <w:numPr>
                <w:ilvl w:val="0"/>
                <w:numId w:val="35"/>
              </w:numPr>
              <w:spacing w:before="0" w:after="0"/>
              <w:ind w:left="360"/>
              <w:rPr>
                <w:rFonts w:ascii="Arial" w:hAnsi="Arial" w:cs="Arial"/>
                <w:b/>
                <w:bCs/>
                <w:lang w:eastAsia="zh-CN"/>
              </w:rPr>
            </w:pPr>
            <w:r w:rsidRPr="00A811BF">
              <w:rPr>
                <w:rFonts w:ascii="Arial" w:hAnsi="Arial" w:cs="Arial"/>
                <w:b/>
                <w:bCs/>
                <w:lang w:val="en-GB" w:eastAsia="zh-CN"/>
              </w:rPr>
              <w:t xml:space="preserve">The intention is to apply secondary DRX configuration to FR2 and existing DRX configuration to FR1 </w:t>
            </w:r>
          </w:p>
          <w:p w14:paraId="2C236017" w14:textId="77777777" w:rsidR="00E05E39" w:rsidRPr="00A811BF" w:rsidRDefault="00E05E39" w:rsidP="00316279">
            <w:pPr>
              <w:numPr>
                <w:ilvl w:val="0"/>
                <w:numId w:val="35"/>
              </w:numPr>
              <w:spacing w:before="0"/>
              <w:ind w:left="360"/>
              <w:rPr>
                <w:bCs/>
                <w:lang w:eastAsia="zh-CN"/>
              </w:rPr>
            </w:pPr>
            <w:r w:rsidRPr="00A811BF">
              <w:rPr>
                <w:rFonts w:ascii="Arial" w:hAnsi="Arial" w:cs="Arial"/>
                <w:b/>
                <w:bCs/>
                <w:lang w:val="en-GB" w:eastAsia="zh-CN"/>
              </w:rPr>
              <w:t xml:space="preserve">We send </w:t>
            </w:r>
            <w:proofErr w:type="gramStart"/>
            <w:r w:rsidRPr="00A811BF">
              <w:rPr>
                <w:rFonts w:ascii="Arial" w:hAnsi="Arial" w:cs="Arial"/>
                <w:b/>
                <w:bCs/>
                <w:lang w:val="en-GB" w:eastAsia="zh-CN"/>
              </w:rPr>
              <w:t>an</w:t>
            </w:r>
            <w:proofErr w:type="gramEnd"/>
            <w:r w:rsidRPr="00A811BF">
              <w:rPr>
                <w:rFonts w:ascii="Arial" w:hAnsi="Arial" w:cs="Arial"/>
                <w:b/>
                <w:bCs/>
                <w:lang w:val="en-GB" w:eastAsia="zh-CN"/>
              </w:rPr>
              <w:t xml:space="preserve"> LS to R1, ask whether there is impact, and if so whether the impact is acceptable.</w:t>
            </w:r>
          </w:p>
        </w:tc>
      </w:tr>
    </w:tbl>
    <w:p w14:paraId="3CA71D1C" w14:textId="58215CE3" w:rsidR="00E05E39" w:rsidRDefault="00E05E39" w:rsidP="00E05E39">
      <w:pPr>
        <w:spacing w:before="120"/>
      </w:pPr>
      <w:r>
        <w:lastRenderedPageBreak/>
        <w:t xml:space="preserve">In the LS </w:t>
      </w:r>
      <w:r>
        <w:fldChar w:fldCharType="begin"/>
      </w:r>
      <w:r>
        <w:instrText xml:space="preserve"> REF _Ref37278178 \r \h </w:instrText>
      </w:r>
      <w:r>
        <w:fldChar w:fldCharType="separate"/>
      </w:r>
      <w:r w:rsidR="003967C0">
        <w:t>[4]</w:t>
      </w:r>
      <w:r>
        <w:fldChar w:fldCharType="end"/>
      </w:r>
      <w:r>
        <w:t xml:space="preserve">, RAN2 asked RAN1 to confirm whether there is no RAN1 impact, or little impact that is acceptable. In RAN1 #100e, no consensus was reached on how to reply the LS. The main concern raised during the discussion was that the notion of the secondary DRX group may not be compatible with existing CSI-RS measurement and reporting procedures, and also with Rel-16 power saving schemes. </w:t>
      </w:r>
    </w:p>
    <w:p w14:paraId="721491C9" w14:textId="43294978" w:rsidR="00E05E39" w:rsidRDefault="00E05E39">
      <w:r>
        <w:t>In our view, although some potential spec-related issues were discussed in RAN1 #100e, they were either non-critical, or a matter of optimization or enhancement, which could be issues of future releases. Based on in-depth analys</w:t>
      </w:r>
      <w:r w:rsidR="00116988">
        <w:t>e</w:t>
      </w:r>
      <w:r>
        <w:t xml:space="preserve">s provided in </w:t>
      </w:r>
      <w:r w:rsidR="00056DAF">
        <w:t xml:space="preserve">the following subclauses, </w:t>
      </w:r>
      <w:r>
        <w:t xml:space="preserve">adopting secondary DRX group has only minor RAN1 impact, which is easily resolvable with some clarification in the spec text – the relevant text proposals have been provided in the Appendix. </w:t>
      </w:r>
    </w:p>
    <w:p w14:paraId="4F2FC8A7" w14:textId="2108D549" w:rsidR="009E509C" w:rsidRPr="006F196B" w:rsidRDefault="009E509C" w:rsidP="00E05E39"/>
    <w:p w14:paraId="3333070D" w14:textId="77777777" w:rsidR="009E509C" w:rsidRPr="00316279" w:rsidRDefault="009E509C" w:rsidP="009E509C">
      <w:pPr>
        <w:pStyle w:val="Heading3"/>
        <w:rPr>
          <w:lang w:val="en-US"/>
        </w:rPr>
      </w:pPr>
      <w:r w:rsidRPr="00316279">
        <w:rPr>
          <w:lang w:val="en-US"/>
        </w:rPr>
        <w:t>Periodic and semi-persistent CSI</w:t>
      </w:r>
    </w:p>
    <w:p w14:paraId="47A25E01" w14:textId="77DEC6BC" w:rsidR="009E509C" w:rsidRPr="00316279" w:rsidRDefault="009E509C" w:rsidP="009E509C">
      <w:r w:rsidRPr="00316279">
        <w:rPr>
          <w:lang w:eastAsia="ja-JP"/>
        </w:rPr>
        <w:t xml:space="preserve">For CSI </w:t>
      </w:r>
      <w:r w:rsidR="00F60CAE" w:rsidRPr="00316279">
        <w:rPr>
          <w:lang w:eastAsia="ja-JP"/>
        </w:rPr>
        <w:t xml:space="preserve">report </w:t>
      </w:r>
      <w:r w:rsidRPr="00316279">
        <w:rPr>
          <w:lang w:eastAsia="ja-JP"/>
        </w:rPr>
        <w:t xml:space="preserve">configured on PUCCH (either P-CSI or SP-CSI on PUCCH), we see two possible scenarios as follows. </w:t>
      </w:r>
    </w:p>
    <w:p w14:paraId="3AFD35DD" w14:textId="409C4A2A" w:rsidR="009E509C" w:rsidRPr="00316279" w:rsidRDefault="009E509C" w:rsidP="00316279">
      <w:pPr>
        <w:pStyle w:val="ListParagraph"/>
        <w:numPr>
          <w:ilvl w:val="0"/>
          <w:numId w:val="48"/>
        </w:numPr>
        <w:spacing w:after="120"/>
        <w:rPr>
          <w:lang w:eastAsia="ja-JP"/>
        </w:rPr>
      </w:pPr>
      <w:r w:rsidRPr="00316279">
        <w:rPr>
          <w:lang w:eastAsia="ja-JP"/>
        </w:rPr>
        <w:t>If there is a PUCCH configured within each DRX group</w:t>
      </w:r>
      <w:r w:rsidR="00A66DAB" w:rsidRPr="00316279">
        <w:rPr>
          <w:lang w:eastAsia="ja-JP"/>
        </w:rPr>
        <w:t xml:space="preserve"> (i.e., DRX group</w:t>
      </w:r>
      <w:r w:rsidR="00E23C44">
        <w:rPr>
          <w:lang w:eastAsia="ja-JP"/>
        </w:rPr>
        <w:t xml:space="preserve">s #1 and #2 in </w:t>
      </w:r>
      <w:r w:rsidR="00E23C44">
        <w:rPr>
          <w:lang w:eastAsia="ja-JP"/>
        </w:rPr>
        <w:fldChar w:fldCharType="begin"/>
      </w:r>
      <w:r w:rsidR="00E23C44">
        <w:rPr>
          <w:lang w:eastAsia="ja-JP"/>
        </w:rPr>
        <w:instrText xml:space="preserve"> REF _Ref37426457 \h </w:instrText>
      </w:r>
      <w:r w:rsidR="00E23C44">
        <w:rPr>
          <w:lang w:eastAsia="ja-JP"/>
        </w:rPr>
      </w:r>
      <w:r w:rsidR="00E23C44">
        <w:rPr>
          <w:lang w:eastAsia="ja-JP"/>
        </w:rPr>
        <w:fldChar w:fldCharType="separate"/>
      </w:r>
      <w:r w:rsidR="003967C0" w:rsidRPr="006F196B">
        <w:t xml:space="preserve">Figure </w:t>
      </w:r>
      <w:r w:rsidR="003967C0">
        <w:rPr>
          <w:noProof/>
        </w:rPr>
        <w:t>1</w:t>
      </w:r>
      <w:r w:rsidR="00E23C44">
        <w:rPr>
          <w:lang w:eastAsia="ja-JP"/>
        </w:rPr>
        <w:fldChar w:fldCharType="end"/>
      </w:r>
      <w:r w:rsidR="00A66DAB" w:rsidRPr="00316279">
        <w:rPr>
          <w:lang w:eastAsia="ja-JP"/>
        </w:rPr>
        <w:t>)</w:t>
      </w:r>
      <w:r w:rsidRPr="00316279">
        <w:rPr>
          <w:lang w:eastAsia="ja-JP"/>
        </w:rPr>
        <w:t xml:space="preserve">, then network can always configure the reporting carrier to be within the same DRX group as the reported carrier(s). Consequently, the legacy behavior for CSI reporting can be applied to individual DRX group, i.e. if a DRX group is not in active time, no P/SP-CSI on PUCCH for any carriers in that DRX group shall be reported. </w:t>
      </w:r>
    </w:p>
    <w:p w14:paraId="75C797D8" w14:textId="0273376C" w:rsidR="00D97549" w:rsidRDefault="00E23C44" w:rsidP="00316279">
      <w:pPr>
        <w:pStyle w:val="ListParagraph"/>
        <w:numPr>
          <w:ilvl w:val="0"/>
          <w:numId w:val="48"/>
        </w:numPr>
        <w:spacing w:after="120"/>
        <w:rPr>
          <w:lang w:eastAsia="ja-JP"/>
        </w:rPr>
      </w:pPr>
      <w:r>
        <w:rPr>
          <w:lang w:eastAsia="ja-JP"/>
        </w:rPr>
        <w:t xml:space="preserve">If there is only </w:t>
      </w:r>
      <w:r w:rsidR="009E509C" w:rsidRPr="00316279">
        <w:rPr>
          <w:lang w:eastAsia="ja-JP"/>
        </w:rPr>
        <w:t>one PUCCH configured for the MAC entity (without loss of generality, we may assume this PUCCH is configured in DRX group #1</w:t>
      </w:r>
      <w:r w:rsidR="00F43905">
        <w:rPr>
          <w:lang w:eastAsia="ja-JP"/>
        </w:rPr>
        <w:t xml:space="preserve"> in </w:t>
      </w:r>
      <w:r w:rsidR="00F43905">
        <w:rPr>
          <w:lang w:eastAsia="ja-JP"/>
        </w:rPr>
        <w:fldChar w:fldCharType="begin"/>
      </w:r>
      <w:r w:rsidR="00F43905">
        <w:rPr>
          <w:lang w:eastAsia="ja-JP"/>
        </w:rPr>
        <w:instrText xml:space="preserve"> REF _Ref37426457 \h </w:instrText>
      </w:r>
      <w:r w:rsidR="00F43905">
        <w:rPr>
          <w:lang w:eastAsia="ja-JP"/>
        </w:rPr>
      </w:r>
      <w:r w:rsidR="00F43905">
        <w:rPr>
          <w:lang w:eastAsia="ja-JP"/>
        </w:rPr>
        <w:fldChar w:fldCharType="separate"/>
      </w:r>
      <w:r w:rsidR="003967C0" w:rsidRPr="006F196B">
        <w:t xml:space="preserve">Figure </w:t>
      </w:r>
      <w:r w:rsidR="003967C0">
        <w:rPr>
          <w:noProof/>
        </w:rPr>
        <w:t>1</w:t>
      </w:r>
      <w:r w:rsidR="00F43905">
        <w:rPr>
          <w:lang w:eastAsia="ja-JP"/>
        </w:rPr>
        <w:fldChar w:fldCharType="end"/>
      </w:r>
      <w:r w:rsidR="009E509C" w:rsidRPr="00316279">
        <w:rPr>
          <w:lang w:eastAsia="ja-JP"/>
        </w:rPr>
        <w:t xml:space="preserve">), if reported carriers are in the same DRX group as PUCCH, then UE can follow the legacy behavior. Otherwise, there are two possibilities, as illustrated in </w:t>
      </w:r>
      <w:r w:rsidR="00C95302">
        <w:rPr>
          <w:lang w:eastAsia="ja-JP"/>
        </w:rPr>
        <w:fldChar w:fldCharType="begin"/>
      </w:r>
      <w:r w:rsidR="00C95302">
        <w:rPr>
          <w:lang w:eastAsia="ja-JP"/>
        </w:rPr>
        <w:instrText xml:space="preserve"> REF _Ref37426457 \h </w:instrText>
      </w:r>
      <w:r w:rsidR="00C95302">
        <w:rPr>
          <w:lang w:eastAsia="ja-JP"/>
        </w:rPr>
      </w:r>
      <w:r w:rsidR="00C95302">
        <w:rPr>
          <w:lang w:eastAsia="ja-JP"/>
        </w:rPr>
        <w:fldChar w:fldCharType="separate"/>
      </w:r>
      <w:r w:rsidR="003967C0" w:rsidRPr="006F196B">
        <w:t xml:space="preserve">Figure </w:t>
      </w:r>
      <w:r w:rsidR="003967C0">
        <w:rPr>
          <w:noProof/>
        </w:rPr>
        <w:t>1</w:t>
      </w:r>
      <w:r w:rsidR="00C95302">
        <w:rPr>
          <w:lang w:eastAsia="ja-JP"/>
        </w:rPr>
        <w:fldChar w:fldCharType="end"/>
      </w:r>
      <w:r w:rsidR="00D97549">
        <w:rPr>
          <w:lang w:eastAsia="ja-JP"/>
        </w:rPr>
        <w:t xml:space="preserve">. </w:t>
      </w:r>
    </w:p>
    <w:p w14:paraId="23EE872E" w14:textId="416ED5DF" w:rsidR="00D97549" w:rsidRDefault="009E509C" w:rsidP="00316279">
      <w:pPr>
        <w:pStyle w:val="ListParagraph"/>
        <w:spacing w:after="120"/>
        <w:rPr>
          <w:lang w:eastAsia="ja-JP"/>
        </w:rPr>
      </w:pPr>
      <w:r w:rsidRPr="00316279">
        <w:rPr>
          <w:lang w:eastAsia="ja-JP"/>
        </w:rPr>
        <w:t xml:space="preserve">In Scenario A, DRX group #1 is in </w:t>
      </w:r>
      <w:r w:rsidR="0032662B">
        <w:rPr>
          <w:lang w:eastAsia="ja-JP"/>
        </w:rPr>
        <w:t>A</w:t>
      </w:r>
      <w:r w:rsidRPr="00316279">
        <w:rPr>
          <w:lang w:eastAsia="ja-JP"/>
        </w:rPr>
        <w:t xml:space="preserve">ctive </w:t>
      </w:r>
      <w:r w:rsidR="0032662B">
        <w:rPr>
          <w:lang w:eastAsia="ja-JP"/>
        </w:rPr>
        <w:t>T</w:t>
      </w:r>
      <w:r w:rsidRPr="00316279">
        <w:rPr>
          <w:lang w:eastAsia="ja-JP"/>
        </w:rPr>
        <w:t xml:space="preserve">ime but DRX group #2 is not. If there </w:t>
      </w:r>
      <w:r w:rsidRPr="006F196B">
        <w:rPr>
          <w:lang w:eastAsia="ja-JP"/>
        </w:rPr>
        <w:t>are</w:t>
      </w:r>
      <w:r w:rsidRPr="00316279">
        <w:rPr>
          <w:lang w:eastAsia="ja-JP"/>
        </w:rPr>
        <w:t xml:space="preserve"> prior measurement</w:t>
      </w:r>
      <w:r w:rsidRPr="006F196B">
        <w:rPr>
          <w:lang w:eastAsia="ja-JP"/>
        </w:rPr>
        <w:t>s</w:t>
      </w:r>
      <w:r w:rsidRPr="00316279">
        <w:rPr>
          <w:lang w:eastAsia="ja-JP"/>
        </w:rPr>
        <w:t xml:space="preserve"> within DRX </w:t>
      </w:r>
      <w:r w:rsidR="0032662B">
        <w:rPr>
          <w:lang w:eastAsia="ja-JP"/>
        </w:rPr>
        <w:t>A</w:t>
      </w:r>
      <w:r w:rsidRPr="00316279">
        <w:rPr>
          <w:lang w:eastAsia="ja-JP"/>
        </w:rPr>
        <w:t xml:space="preserve">ctive </w:t>
      </w:r>
      <w:r w:rsidR="0032662B">
        <w:rPr>
          <w:lang w:eastAsia="ja-JP"/>
        </w:rPr>
        <w:t>T</w:t>
      </w:r>
      <w:r w:rsidRPr="00316279">
        <w:rPr>
          <w:lang w:eastAsia="ja-JP"/>
        </w:rPr>
        <w:t xml:space="preserve">ime of reported carriers, then according to the </w:t>
      </w:r>
      <w:r w:rsidR="0032662B">
        <w:rPr>
          <w:lang w:eastAsia="ja-JP"/>
        </w:rPr>
        <w:t xml:space="preserve">current </w:t>
      </w:r>
      <w:r w:rsidR="007419E5">
        <w:rPr>
          <w:lang w:eastAsia="ja-JP"/>
        </w:rPr>
        <w:t xml:space="preserve">specification </w:t>
      </w:r>
      <w:r w:rsidRPr="00316279">
        <w:rPr>
          <w:lang w:eastAsia="ja-JP"/>
        </w:rPr>
        <w:t xml:space="preserve">quoted in </w:t>
      </w:r>
      <w:r w:rsidR="007419E5">
        <w:rPr>
          <w:lang w:eastAsia="ja-JP"/>
        </w:rPr>
        <w:fldChar w:fldCharType="begin"/>
      </w:r>
      <w:r w:rsidR="007419E5">
        <w:rPr>
          <w:lang w:eastAsia="ja-JP"/>
        </w:rPr>
        <w:instrText xml:space="preserve"> REF _Ref37426852 \h </w:instrText>
      </w:r>
      <w:r w:rsidR="007419E5">
        <w:rPr>
          <w:lang w:eastAsia="ja-JP"/>
        </w:rPr>
      </w:r>
      <w:r w:rsidR="007419E5">
        <w:rPr>
          <w:lang w:eastAsia="ja-JP"/>
        </w:rPr>
        <w:fldChar w:fldCharType="separate"/>
      </w:r>
      <w:r w:rsidR="003967C0" w:rsidRPr="006F196B">
        <w:t xml:space="preserve">Table </w:t>
      </w:r>
      <w:r w:rsidR="003967C0">
        <w:rPr>
          <w:noProof/>
        </w:rPr>
        <w:t>1</w:t>
      </w:r>
      <w:r w:rsidR="007419E5">
        <w:rPr>
          <w:lang w:eastAsia="ja-JP"/>
        </w:rPr>
        <w:fldChar w:fldCharType="end"/>
      </w:r>
      <w:r w:rsidRPr="00316279">
        <w:rPr>
          <w:lang w:eastAsia="ja-JP"/>
        </w:rPr>
        <w:t xml:space="preserve">, UE can report the most recent measurement which is located inside DRX </w:t>
      </w:r>
      <w:r w:rsidR="007419E5">
        <w:rPr>
          <w:lang w:eastAsia="ja-JP"/>
        </w:rPr>
        <w:t>A</w:t>
      </w:r>
      <w:r w:rsidRPr="00316279">
        <w:rPr>
          <w:lang w:eastAsia="ja-JP"/>
        </w:rPr>
        <w:t xml:space="preserve">ctive </w:t>
      </w:r>
      <w:r w:rsidR="007419E5">
        <w:rPr>
          <w:lang w:eastAsia="ja-JP"/>
        </w:rPr>
        <w:t>T</w:t>
      </w:r>
      <w:r w:rsidRPr="00316279">
        <w:rPr>
          <w:lang w:eastAsia="ja-JP"/>
        </w:rPr>
        <w:t xml:space="preserve">ime. This behavior would have minimal impact on UE power consumption, because no new measurement on the reported carries needs to be taken outside their DRX </w:t>
      </w:r>
      <w:r w:rsidR="007419E5">
        <w:rPr>
          <w:lang w:eastAsia="ja-JP"/>
        </w:rPr>
        <w:t>A</w:t>
      </w:r>
      <w:r w:rsidRPr="00316279">
        <w:rPr>
          <w:lang w:eastAsia="ja-JP"/>
        </w:rPr>
        <w:t xml:space="preserve">ctive </w:t>
      </w:r>
      <w:r w:rsidR="007419E5">
        <w:rPr>
          <w:lang w:eastAsia="ja-JP"/>
        </w:rPr>
        <w:t>T</w:t>
      </w:r>
      <w:r w:rsidRPr="00316279">
        <w:rPr>
          <w:lang w:eastAsia="ja-JP"/>
        </w:rPr>
        <w:t xml:space="preserve">ime. Moreover, it still allows the common practice of multiplexing CSIs from different carriers to be applied, even when reporting carrier and reported carriers are in different DRX groups. </w:t>
      </w:r>
    </w:p>
    <w:p w14:paraId="289B2298" w14:textId="4F26D9ED" w:rsidR="009E509C" w:rsidRDefault="009E509C" w:rsidP="00715CD8">
      <w:pPr>
        <w:pStyle w:val="ListParagraph"/>
        <w:spacing w:after="120"/>
        <w:rPr>
          <w:lang w:eastAsia="ja-JP"/>
        </w:rPr>
      </w:pPr>
      <w:r w:rsidRPr="00316279">
        <w:rPr>
          <w:lang w:eastAsia="ja-JP"/>
        </w:rPr>
        <w:t xml:space="preserve">In Scenario B, DRX group #1 is not in active time at the reporting occasion of the CSI but DRX group #2 is. We do not think this is a scenario worth discussing, for the following reasons. </w:t>
      </w:r>
      <w:r w:rsidR="00765912">
        <w:rPr>
          <w:lang w:eastAsia="ja-JP"/>
        </w:rPr>
        <w:t xml:space="preserve">Assuming DRX group #2 is in FR2 while DRX group #1 is in FR1, </w:t>
      </w:r>
      <w:r w:rsidR="00902450">
        <w:rPr>
          <w:lang w:eastAsia="ja-JP"/>
        </w:rPr>
        <w:t>a</w:t>
      </w:r>
      <w:r w:rsidRPr="00316279">
        <w:rPr>
          <w:lang w:eastAsia="ja-JP"/>
        </w:rPr>
        <w:t xml:space="preserve">s long as FR2 carriers are in active time, we think it is desirable for FR2 carriers to continue reporting CSIs, because that would help network schedule better. However, we do not see any justification for a design in which network keeps FR1 carriers </w:t>
      </w:r>
      <w:proofErr w:type="spellStart"/>
      <w:r w:rsidR="00902450">
        <w:rPr>
          <w:lang w:eastAsia="ja-JP"/>
        </w:rPr>
        <w:t>ourside</w:t>
      </w:r>
      <w:proofErr w:type="spellEnd"/>
      <w:r w:rsidR="00902450">
        <w:rPr>
          <w:lang w:eastAsia="ja-JP"/>
        </w:rPr>
        <w:t xml:space="preserve"> </w:t>
      </w:r>
      <w:r w:rsidRPr="00316279">
        <w:rPr>
          <w:lang w:eastAsia="ja-JP"/>
        </w:rPr>
        <w:t xml:space="preserve">DRX </w:t>
      </w:r>
      <w:r w:rsidR="00902450">
        <w:rPr>
          <w:lang w:eastAsia="ja-JP"/>
        </w:rPr>
        <w:t xml:space="preserve">Active Time </w:t>
      </w:r>
      <w:r w:rsidRPr="00316279">
        <w:rPr>
          <w:lang w:eastAsia="ja-JP"/>
        </w:rPr>
        <w:t xml:space="preserve">and periodically bring them up for the sole purpose of transmitting CSI reports for FR2 carriers. In our view, the fact that network keeps FR2 carriers active implies there is still data to be scheduled. Hence it is more resource efficient, as well as power efficient, for network to use both FR1 and FR2 carriers, so that both DRX groups can terminate their active time sooner. By this reasoning, we think a sensible network implementation should keep FR1 carriers active as long as FR2 carriers are active. Then reporting CSI for FR2 carriers over PUCCH (which is in FR1) is not an issue, i.e. UE simply follows the legacy behavior in both DRX groups.    </w:t>
      </w:r>
    </w:p>
    <w:p w14:paraId="20833B08" w14:textId="77777777" w:rsidR="00715CD8" w:rsidRDefault="00715CD8" w:rsidP="00316279">
      <w:pPr>
        <w:pStyle w:val="ListParagraph"/>
        <w:spacing w:after="120"/>
        <w:rPr>
          <w:lang w:eastAsia="ja-JP"/>
        </w:rPr>
      </w:pPr>
    </w:p>
    <w:p w14:paraId="4C52F0B0" w14:textId="77777777" w:rsidR="00D97549" w:rsidRPr="006F196B" w:rsidRDefault="00D97549" w:rsidP="00316279">
      <w:pPr>
        <w:keepNext/>
        <w:spacing w:before="120"/>
        <w:jc w:val="center"/>
      </w:pPr>
      <w:r>
        <w:object w:dxaOrig="12301" w:dyaOrig="4531" w14:anchorId="779FE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5pt;height:158.5pt" o:ole="">
            <v:imagedata r:id="rId12" o:title=""/>
          </v:shape>
          <o:OLEObject Type="Embed" ProgID="Visio.Drawing.15" ShapeID="_x0000_i1025" DrawAspect="Content" ObjectID="_1648076777" r:id="rId13"/>
        </w:object>
      </w:r>
    </w:p>
    <w:p w14:paraId="24E86C2D" w14:textId="427B970D" w:rsidR="00D97549" w:rsidRPr="00D9120C" w:rsidRDefault="00D97549" w:rsidP="00D97549">
      <w:pPr>
        <w:pStyle w:val="Caption"/>
        <w:jc w:val="center"/>
        <w:rPr>
          <w:lang w:eastAsia="ja-JP"/>
        </w:rPr>
      </w:pPr>
      <w:bookmarkStart w:id="4" w:name="_Ref37426457"/>
      <w:r w:rsidRPr="006F196B">
        <w:t xml:space="preserve">Figure </w:t>
      </w:r>
      <w:r w:rsidRPr="006F196B">
        <w:fldChar w:fldCharType="begin"/>
      </w:r>
      <w:r w:rsidRPr="00D9120C">
        <w:instrText xml:space="preserve"> SEQ Figure \* ARABIC </w:instrText>
      </w:r>
      <w:r w:rsidRPr="006F196B">
        <w:fldChar w:fldCharType="separate"/>
      </w:r>
      <w:r w:rsidR="003967C0">
        <w:rPr>
          <w:noProof/>
        </w:rPr>
        <w:t>1</w:t>
      </w:r>
      <w:r w:rsidRPr="006F196B">
        <w:rPr>
          <w:noProof/>
        </w:rPr>
        <w:fldChar w:fldCharType="end"/>
      </w:r>
      <w:bookmarkEnd w:id="4"/>
      <w:r w:rsidRPr="006F196B">
        <w:t>. P/SP-CSI on PUCCH when two DRX groups are in different DRX states</w:t>
      </w:r>
    </w:p>
    <w:p w14:paraId="628AE39A" w14:textId="77777777" w:rsidR="009E509C" w:rsidRPr="00316279" w:rsidRDefault="009E509C" w:rsidP="006F196B">
      <w:pPr>
        <w:rPr>
          <w:lang w:eastAsia="ja-JP"/>
        </w:rPr>
      </w:pPr>
      <w:r w:rsidRPr="00316279">
        <w:rPr>
          <w:lang w:eastAsia="ja-JP"/>
        </w:rPr>
        <w:t xml:space="preserve">Based on the analysis of the above two cases, we can conclude that P/SP-CSI for any reported carrier(s) is sent on PUCCH only if the reporting carrier is in DRX active time. </w:t>
      </w:r>
    </w:p>
    <w:p w14:paraId="054A889B" w14:textId="77777777" w:rsidR="009E509C" w:rsidRPr="00316279" w:rsidRDefault="009E509C" w:rsidP="006F196B">
      <w:pPr>
        <w:rPr>
          <w:lang w:eastAsia="ja-JP"/>
        </w:rPr>
      </w:pPr>
      <w:r w:rsidRPr="00316279">
        <w:rPr>
          <w:lang w:eastAsia="ja-JP"/>
        </w:rPr>
        <w:t xml:space="preserve">We think this behavior can be easily extended to P/SP-CSI on PUSCH, because network can always configure the reporting PUSCH resource on a carrier in the same DRX group as the reported carrier(s). Even if network chooses not to do so for whatever reason, the same arguments for the case of single PUCCH above can be applies too.  </w:t>
      </w:r>
    </w:p>
    <w:p w14:paraId="70376780" w14:textId="18B31717" w:rsidR="00715CD8" w:rsidRPr="00316279" w:rsidRDefault="009E509C" w:rsidP="00C95302">
      <w:r w:rsidRPr="00316279">
        <w:t>As a summary, we tabulate UE behaviors for P/SP-CSI reporting in Table 2:</w:t>
      </w:r>
    </w:p>
    <w:p w14:paraId="7016CB6D" w14:textId="6115586A" w:rsidR="009E509C" w:rsidRPr="006F196B" w:rsidRDefault="009E509C" w:rsidP="009E509C">
      <w:pPr>
        <w:pStyle w:val="Caption"/>
        <w:keepNext/>
        <w:jc w:val="center"/>
      </w:pPr>
      <w:bookmarkStart w:id="5" w:name="_Ref37426852"/>
      <w:r w:rsidRPr="006F196B">
        <w:t xml:space="preserve">Table </w:t>
      </w:r>
      <w:fldSimple w:instr=" SEQ Table \* ARABIC ">
        <w:r w:rsidR="003967C0">
          <w:rPr>
            <w:noProof/>
          </w:rPr>
          <w:t>1</w:t>
        </w:r>
      </w:fldSimple>
      <w:bookmarkEnd w:id="5"/>
      <w:r w:rsidRPr="006F196B">
        <w:t>. UE behavior for P/SP-CSI report based on DRX states of reporting and reported carriers</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3642"/>
        <w:gridCol w:w="3643"/>
      </w:tblGrid>
      <w:tr w:rsidR="009E509C" w:rsidRPr="006F196B" w14:paraId="57B2CD7C" w14:textId="77777777" w:rsidTr="00D9120C">
        <w:tc>
          <w:tcPr>
            <w:tcW w:w="1890" w:type="dxa"/>
            <w:tcBorders>
              <w:bottom w:val="double" w:sz="4" w:space="0" w:color="auto"/>
              <w:right w:val="double" w:sz="4" w:space="0" w:color="auto"/>
            </w:tcBorders>
            <w:shd w:val="clear" w:color="auto" w:fill="auto"/>
          </w:tcPr>
          <w:p w14:paraId="3586FC73" w14:textId="77777777" w:rsidR="009E509C" w:rsidRPr="00E23C44" w:rsidRDefault="009E509C" w:rsidP="00D9120C">
            <w:pPr>
              <w:rPr>
                <w:lang w:eastAsia="ja-JP"/>
              </w:rPr>
            </w:pPr>
            <w:r w:rsidRPr="006F196B">
              <w:rPr>
                <w:lang w:eastAsia="ja-JP"/>
              </w:rPr>
              <w:t>DRX state</w:t>
            </w:r>
          </w:p>
        </w:tc>
        <w:tc>
          <w:tcPr>
            <w:tcW w:w="3642" w:type="dxa"/>
            <w:tcBorders>
              <w:left w:val="double" w:sz="4" w:space="0" w:color="auto"/>
              <w:bottom w:val="double" w:sz="4" w:space="0" w:color="auto"/>
            </w:tcBorders>
            <w:shd w:val="clear" w:color="auto" w:fill="auto"/>
          </w:tcPr>
          <w:p w14:paraId="168F9854" w14:textId="77777777" w:rsidR="009E509C" w:rsidRPr="00F43905" w:rsidRDefault="009E509C" w:rsidP="00D9120C">
            <w:pPr>
              <w:rPr>
                <w:lang w:eastAsia="ja-JP"/>
              </w:rPr>
            </w:pPr>
            <w:r w:rsidRPr="00F43905">
              <w:rPr>
                <w:lang w:eastAsia="ja-JP"/>
              </w:rPr>
              <w:t>Reported carrier(s) in active time</w:t>
            </w:r>
          </w:p>
        </w:tc>
        <w:tc>
          <w:tcPr>
            <w:tcW w:w="3643" w:type="dxa"/>
            <w:tcBorders>
              <w:bottom w:val="double" w:sz="4" w:space="0" w:color="auto"/>
            </w:tcBorders>
            <w:shd w:val="clear" w:color="auto" w:fill="auto"/>
          </w:tcPr>
          <w:p w14:paraId="1DD38C1C" w14:textId="77777777" w:rsidR="009E509C" w:rsidRPr="004B0C72" w:rsidRDefault="009E509C" w:rsidP="00D9120C">
            <w:pPr>
              <w:rPr>
                <w:lang w:eastAsia="ja-JP"/>
              </w:rPr>
            </w:pPr>
            <w:r w:rsidRPr="004B0C72">
              <w:rPr>
                <w:lang w:eastAsia="ja-JP"/>
              </w:rPr>
              <w:t>Reported carrier(s) outside active time</w:t>
            </w:r>
          </w:p>
        </w:tc>
      </w:tr>
      <w:tr w:rsidR="009E509C" w:rsidRPr="006F196B" w14:paraId="54332910" w14:textId="77777777" w:rsidTr="00D9120C">
        <w:tc>
          <w:tcPr>
            <w:tcW w:w="1890" w:type="dxa"/>
            <w:tcBorders>
              <w:top w:val="double" w:sz="4" w:space="0" w:color="auto"/>
              <w:right w:val="double" w:sz="4" w:space="0" w:color="auto"/>
            </w:tcBorders>
            <w:shd w:val="clear" w:color="auto" w:fill="auto"/>
          </w:tcPr>
          <w:p w14:paraId="0181FA8C" w14:textId="77777777" w:rsidR="009E509C" w:rsidRPr="006F196B" w:rsidRDefault="009E509C" w:rsidP="00D9120C">
            <w:pPr>
              <w:rPr>
                <w:lang w:eastAsia="ja-JP"/>
              </w:rPr>
            </w:pPr>
            <w:r w:rsidRPr="006F196B">
              <w:rPr>
                <w:lang w:eastAsia="ja-JP"/>
              </w:rPr>
              <w:t>PUCCH carrier in active time</w:t>
            </w:r>
          </w:p>
        </w:tc>
        <w:tc>
          <w:tcPr>
            <w:tcW w:w="3642" w:type="dxa"/>
            <w:tcBorders>
              <w:top w:val="double" w:sz="4" w:space="0" w:color="auto"/>
              <w:left w:val="double" w:sz="4" w:space="0" w:color="auto"/>
            </w:tcBorders>
            <w:shd w:val="clear" w:color="auto" w:fill="auto"/>
          </w:tcPr>
          <w:p w14:paraId="727580EF" w14:textId="77777777" w:rsidR="009E509C" w:rsidRPr="006F196B" w:rsidRDefault="009E509C" w:rsidP="00D9120C">
            <w:pPr>
              <w:rPr>
                <w:lang w:eastAsia="ja-JP"/>
              </w:rPr>
            </w:pPr>
            <w:r w:rsidRPr="006F196B">
              <w:rPr>
                <w:lang w:eastAsia="ja-JP"/>
              </w:rPr>
              <w:t>UE reports CSIs as configured (reported carrier can be either FR1 or FR2)</w:t>
            </w:r>
          </w:p>
        </w:tc>
        <w:tc>
          <w:tcPr>
            <w:tcW w:w="3643" w:type="dxa"/>
            <w:tcBorders>
              <w:top w:val="double" w:sz="4" w:space="0" w:color="auto"/>
            </w:tcBorders>
            <w:shd w:val="clear" w:color="auto" w:fill="auto"/>
          </w:tcPr>
          <w:p w14:paraId="20E033E2" w14:textId="77777777" w:rsidR="009E509C" w:rsidRPr="006F196B" w:rsidRDefault="009E509C" w:rsidP="00D9120C">
            <w:pPr>
              <w:rPr>
                <w:lang w:eastAsia="ja-JP"/>
              </w:rPr>
            </w:pPr>
            <w:r w:rsidRPr="006F196B">
              <w:rPr>
                <w:lang w:eastAsia="ja-JP"/>
              </w:rPr>
              <w:t>UE reports the most recent CSI measurement taken in DRX active time of reported carrier(s), per current RAN1 spec (TS38.214, 5.1.6.1)</w:t>
            </w:r>
          </w:p>
        </w:tc>
      </w:tr>
      <w:tr w:rsidR="009E509C" w:rsidRPr="006F196B" w14:paraId="5BA800B4" w14:textId="77777777" w:rsidTr="00D9120C">
        <w:trPr>
          <w:trHeight w:val="242"/>
        </w:trPr>
        <w:tc>
          <w:tcPr>
            <w:tcW w:w="1890" w:type="dxa"/>
            <w:tcBorders>
              <w:right w:val="double" w:sz="4" w:space="0" w:color="auto"/>
            </w:tcBorders>
            <w:shd w:val="clear" w:color="auto" w:fill="auto"/>
          </w:tcPr>
          <w:p w14:paraId="49BB1AFC" w14:textId="77777777" w:rsidR="009E509C" w:rsidRPr="006F196B" w:rsidRDefault="009E509C" w:rsidP="00D9120C">
            <w:pPr>
              <w:rPr>
                <w:lang w:eastAsia="ja-JP"/>
              </w:rPr>
            </w:pPr>
            <w:r w:rsidRPr="006F196B">
              <w:rPr>
                <w:lang w:eastAsia="ja-JP"/>
              </w:rPr>
              <w:t>PUCCH carrier outside active time</w:t>
            </w:r>
          </w:p>
        </w:tc>
        <w:tc>
          <w:tcPr>
            <w:tcW w:w="3642" w:type="dxa"/>
            <w:tcBorders>
              <w:left w:val="double" w:sz="4" w:space="0" w:color="auto"/>
            </w:tcBorders>
            <w:shd w:val="clear" w:color="auto" w:fill="auto"/>
          </w:tcPr>
          <w:p w14:paraId="2A071D06" w14:textId="77777777" w:rsidR="009E509C" w:rsidRPr="006F196B" w:rsidRDefault="009E509C" w:rsidP="00D9120C">
            <w:pPr>
              <w:rPr>
                <w:lang w:eastAsia="ja-JP"/>
              </w:rPr>
            </w:pPr>
            <w:r w:rsidRPr="006F196B">
              <w:rPr>
                <w:lang w:eastAsia="ja-JP"/>
              </w:rPr>
              <w:t>Not applicable</w:t>
            </w:r>
          </w:p>
        </w:tc>
        <w:tc>
          <w:tcPr>
            <w:tcW w:w="3643" w:type="dxa"/>
            <w:shd w:val="clear" w:color="auto" w:fill="auto"/>
          </w:tcPr>
          <w:p w14:paraId="6DF14319" w14:textId="77777777" w:rsidR="009E509C" w:rsidRPr="006F196B" w:rsidRDefault="009E509C" w:rsidP="00D9120C">
            <w:pPr>
              <w:rPr>
                <w:lang w:eastAsia="ja-JP"/>
              </w:rPr>
            </w:pPr>
            <w:r w:rsidRPr="006F196B">
              <w:rPr>
                <w:lang w:eastAsia="ja-JP"/>
              </w:rPr>
              <w:t>No CSI is reported</w:t>
            </w:r>
          </w:p>
        </w:tc>
      </w:tr>
    </w:tbl>
    <w:p w14:paraId="572FE583" w14:textId="7124C802" w:rsidR="009E509C" w:rsidRPr="00F13A83" w:rsidRDefault="009E509C" w:rsidP="009E509C">
      <w:pPr>
        <w:spacing w:before="240"/>
        <w:rPr>
          <w:lang w:eastAsia="ja-JP"/>
        </w:rPr>
      </w:pPr>
      <w:r w:rsidRPr="006F196B">
        <w:rPr>
          <w:lang w:eastAsia="ja-JP"/>
        </w:rPr>
        <w:t xml:space="preserve">We therefore propose </w:t>
      </w:r>
      <w:r w:rsidR="00F13A83">
        <w:rPr>
          <w:lang w:eastAsia="ja-JP"/>
        </w:rPr>
        <w:t>the following.</w:t>
      </w:r>
    </w:p>
    <w:p w14:paraId="0CA8E3D0" w14:textId="1C7F389E" w:rsidR="00E05E39" w:rsidRDefault="00E05E39" w:rsidP="00E05E39">
      <w:pPr>
        <w:pStyle w:val="Caption"/>
      </w:pPr>
      <w:bookmarkStart w:id="6" w:name="_Toc37443662"/>
      <w:r>
        <w:t xml:space="preserve">Proposal </w:t>
      </w:r>
      <w:fldSimple w:instr=" SEQ Proposal \* ARABIC ">
        <w:r w:rsidR="003967C0">
          <w:rPr>
            <w:noProof/>
          </w:rPr>
          <w:t>3</w:t>
        </w:r>
      </w:fldSimple>
      <w:r>
        <w:t xml:space="preserve">: </w:t>
      </w:r>
      <w:r w:rsidRPr="00AB023B">
        <w:t>UE reports periodic or semi-persistent CSI for any reported carrier(s) only when the reporting carrier for the CSI is in DRX active time, unless that CSI can be multiplexed in an overlapping PUSCH resource (as in legacy).</w:t>
      </w:r>
      <w:bookmarkEnd w:id="6"/>
    </w:p>
    <w:p w14:paraId="7D952922" w14:textId="77777777" w:rsidR="004B0C72" w:rsidRPr="004B0C72" w:rsidRDefault="004B0C72" w:rsidP="00316279"/>
    <w:p w14:paraId="4230F3C2" w14:textId="77777777" w:rsidR="004B0C72" w:rsidRDefault="004B0C72" w:rsidP="00316279">
      <w:pPr>
        <w:pStyle w:val="Heading3"/>
        <w:jc w:val="both"/>
      </w:pPr>
      <w:r>
        <w:t>WUS and DRX group</w:t>
      </w:r>
    </w:p>
    <w:p w14:paraId="6B043903" w14:textId="7ED7A5F6" w:rsidR="004B0C72" w:rsidRDefault="00133F56" w:rsidP="00C95FAC">
      <w:pPr>
        <w:rPr>
          <w:lang w:val="en-GB" w:eastAsia="ja-JP"/>
        </w:rPr>
      </w:pPr>
      <w:r>
        <w:rPr>
          <w:lang w:val="en-GB" w:eastAsia="ja-JP"/>
        </w:rPr>
        <w:t xml:space="preserve">Since Rel-16 RAN1 UE power saving work item has been finalized, it is not desirable to </w:t>
      </w:r>
      <w:r w:rsidR="00D8117B">
        <w:rPr>
          <w:lang w:val="en-GB" w:eastAsia="ja-JP"/>
        </w:rPr>
        <w:t xml:space="preserve">introduce any new design or enhancement of WUS to support DRX groups. Thus, </w:t>
      </w:r>
      <w:r w:rsidR="007470E1">
        <w:rPr>
          <w:lang w:val="en-GB" w:eastAsia="ja-JP"/>
        </w:rPr>
        <w:t xml:space="preserve">the discussion </w:t>
      </w:r>
      <w:r w:rsidR="00D8117B">
        <w:rPr>
          <w:lang w:val="en-GB" w:eastAsia="ja-JP"/>
        </w:rPr>
        <w:t xml:space="preserve">should be focused on </w:t>
      </w:r>
      <w:r w:rsidR="004B0C72">
        <w:rPr>
          <w:lang w:val="en-GB" w:eastAsia="ja-JP"/>
        </w:rPr>
        <w:t xml:space="preserve">whether the existing WUS procedures can be </w:t>
      </w:r>
      <w:r w:rsidR="007470E1">
        <w:rPr>
          <w:lang w:val="en-GB" w:eastAsia="ja-JP"/>
        </w:rPr>
        <w:t>applied</w:t>
      </w:r>
      <w:r w:rsidR="004B0C72">
        <w:rPr>
          <w:lang w:val="en-GB" w:eastAsia="ja-JP"/>
        </w:rPr>
        <w:t xml:space="preserve"> to DRX groups without change. </w:t>
      </w:r>
    </w:p>
    <w:p w14:paraId="1C0C0946" w14:textId="77777777" w:rsidR="004B0C72" w:rsidRDefault="004B0C72">
      <w:pPr>
        <w:rPr>
          <w:lang w:val="en-GB" w:eastAsia="ja-JP"/>
        </w:rPr>
      </w:pPr>
      <w:r>
        <w:rPr>
          <w:lang w:val="en-GB" w:eastAsia="ja-JP"/>
        </w:rPr>
        <w:t>With that limitation in mind, we think the following existing agreements on WUS are most relevant to DRX group:</w:t>
      </w:r>
    </w:p>
    <w:p w14:paraId="14CC8C89" w14:textId="77777777" w:rsidR="004B0C72" w:rsidRDefault="004B0C72" w:rsidP="00316279">
      <w:pPr>
        <w:numPr>
          <w:ilvl w:val="0"/>
          <w:numId w:val="49"/>
        </w:numPr>
        <w:pBdr>
          <w:top w:val="single" w:sz="4" w:space="6" w:color="auto"/>
          <w:left w:val="single" w:sz="4" w:space="6" w:color="auto"/>
          <w:bottom w:val="single" w:sz="4" w:space="6" w:color="auto"/>
          <w:right w:val="single" w:sz="4" w:space="0" w:color="auto"/>
        </w:pBdr>
        <w:snapToGrid w:val="0"/>
        <w:spacing w:after="0"/>
        <w:ind w:right="274"/>
        <w:rPr>
          <w:lang w:val="en-GB" w:eastAsia="ja-JP"/>
        </w:rPr>
      </w:pPr>
      <w:r>
        <w:rPr>
          <w:lang w:val="en-GB" w:eastAsia="ja-JP"/>
        </w:rPr>
        <w:t xml:space="preserve">WUS is configured on </w:t>
      </w:r>
      <w:proofErr w:type="spellStart"/>
      <w:r>
        <w:rPr>
          <w:lang w:val="en-GB" w:eastAsia="ja-JP"/>
        </w:rPr>
        <w:t>SpCell</w:t>
      </w:r>
      <w:proofErr w:type="spellEnd"/>
      <w:r w:rsidRPr="00664581">
        <w:rPr>
          <w:lang w:val="en-GB" w:eastAsia="ja-JP"/>
        </w:rPr>
        <w:t xml:space="preserve"> </w:t>
      </w:r>
      <w:r>
        <w:rPr>
          <w:lang w:val="en-GB" w:eastAsia="ja-JP"/>
        </w:rPr>
        <w:t>only;</w:t>
      </w:r>
    </w:p>
    <w:p w14:paraId="06382FE7" w14:textId="77777777" w:rsidR="004B0C72" w:rsidRDefault="004B0C72" w:rsidP="00316279">
      <w:pPr>
        <w:numPr>
          <w:ilvl w:val="0"/>
          <w:numId w:val="49"/>
        </w:numPr>
        <w:pBdr>
          <w:top w:val="single" w:sz="4" w:space="6" w:color="auto"/>
          <w:left w:val="single" w:sz="4" w:space="6" w:color="auto"/>
          <w:bottom w:val="single" w:sz="4" w:space="6" w:color="auto"/>
          <w:right w:val="single" w:sz="4" w:space="0" w:color="auto"/>
        </w:pBdr>
        <w:snapToGrid w:val="0"/>
        <w:spacing w:after="0"/>
        <w:ind w:right="274"/>
        <w:rPr>
          <w:lang w:val="en-GB" w:eastAsia="ja-JP"/>
        </w:rPr>
      </w:pPr>
      <w:r>
        <w:rPr>
          <w:lang w:val="en-GB" w:eastAsia="ja-JP"/>
        </w:rPr>
        <w:t xml:space="preserve">If UE is in DRX active time, it does not monitor WUS occasion and starts on duration timer at the next occurrence of the timer;  </w:t>
      </w:r>
    </w:p>
    <w:p w14:paraId="34925303" w14:textId="77777777" w:rsidR="004B0C72" w:rsidRDefault="004B0C72" w:rsidP="00316279">
      <w:pPr>
        <w:numPr>
          <w:ilvl w:val="0"/>
          <w:numId w:val="49"/>
        </w:numPr>
        <w:pBdr>
          <w:top w:val="single" w:sz="4" w:space="6" w:color="auto"/>
          <w:left w:val="single" w:sz="4" w:space="6" w:color="auto"/>
          <w:bottom w:val="single" w:sz="4" w:space="6" w:color="auto"/>
          <w:right w:val="single" w:sz="4" w:space="0" w:color="auto"/>
        </w:pBdr>
        <w:snapToGrid w:val="0"/>
        <w:spacing w:after="0"/>
        <w:ind w:right="274"/>
        <w:rPr>
          <w:lang w:val="en-GB" w:eastAsia="ja-JP"/>
        </w:rPr>
      </w:pPr>
      <w:r>
        <w:rPr>
          <w:lang w:val="en-GB" w:eastAsia="ja-JP"/>
        </w:rPr>
        <w:t xml:space="preserve">WUS indication applies to all cells; it does not support cell-level indications (i.e. different subset of cells can’t have its own individual indications). </w:t>
      </w:r>
    </w:p>
    <w:p w14:paraId="6C87665D" w14:textId="77777777" w:rsidR="004B0C72" w:rsidRPr="008F27B9" w:rsidRDefault="004B0C72" w:rsidP="00316279">
      <w:pPr>
        <w:numPr>
          <w:ilvl w:val="0"/>
          <w:numId w:val="49"/>
        </w:numPr>
        <w:pBdr>
          <w:top w:val="single" w:sz="4" w:space="6" w:color="auto"/>
          <w:left w:val="single" w:sz="4" w:space="6" w:color="auto"/>
          <w:bottom w:val="single" w:sz="4" w:space="6" w:color="auto"/>
          <w:right w:val="single" w:sz="4" w:space="0" w:color="auto"/>
        </w:pBdr>
        <w:snapToGrid w:val="0"/>
        <w:spacing w:after="0"/>
        <w:ind w:right="274"/>
        <w:rPr>
          <w:lang w:val="en-GB" w:eastAsia="ja-JP"/>
        </w:rPr>
      </w:pPr>
      <w:r>
        <w:rPr>
          <w:lang w:val="en-GB" w:eastAsia="ja-JP"/>
        </w:rPr>
        <w:t xml:space="preserve">Upon reception of a </w:t>
      </w:r>
      <w:proofErr w:type="gramStart"/>
      <w:r>
        <w:rPr>
          <w:lang w:val="en-GB" w:eastAsia="ja-JP"/>
        </w:rPr>
        <w:t>wake up</w:t>
      </w:r>
      <w:proofErr w:type="gramEnd"/>
      <w:r>
        <w:rPr>
          <w:lang w:val="en-GB" w:eastAsia="ja-JP"/>
        </w:rPr>
        <w:t xml:space="preserve"> indication, UE starts DRX on duration timer at its next occurrence. </w:t>
      </w:r>
    </w:p>
    <w:p w14:paraId="216EFA8B" w14:textId="77777777" w:rsidR="004B0C72" w:rsidRDefault="004B0C72" w:rsidP="00316279">
      <w:pPr>
        <w:snapToGrid w:val="0"/>
        <w:spacing w:before="120"/>
        <w:rPr>
          <w:lang w:val="en-GB" w:eastAsia="ja-JP"/>
        </w:rPr>
      </w:pPr>
      <w:r>
        <w:rPr>
          <w:lang w:val="en-GB" w:eastAsia="ja-JP"/>
        </w:rPr>
        <w:t>To apply the above agreements to DRX groups, we think</w:t>
      </w:r>
    </w:p>
    <w:p w14:paraId="398E6A9B" w14:textId="77777777" w:rsidR="004B0C72" w:rsidRDefault="004B0C72" w:rsidP="00316279">
      <w:pPr>
        <w:numPr>
          <w:ilvl w:val="0"/>
          <w:numId w:val="50"/>
        </w:numPr>
        <w:snapToGrid w:val="0"/>
        <w:rPr>
          <w:lang w:val="en-GB" w:eastAsia="ja-JP"/>
        </w:rPr>
      </w:pPr>
      <w:r>
        <w:rPr>
          <w:lang w:val="en-GB" w:eastAsia="ja-JP"/>
        </w:rPr>
        <w:t xml:space="preserve">We have to keep P1 as is, i.e. secondary DRX group can’t have its own WUS configuration. </w:t>
      </w:r>
    </w:p>
    <w:p w14:paraId="279C9A6C" w14:textId="2C66671A" w:rsidR="004B0C72" w:rsidRDefault="004B0C72" w:rsidP="00316279">
      <w:pPr>
        <w:numPr>
          <w:ilvl w:val="0"/>
          <w:numId w:val="50"/>
        </w:numPr>
        <w:snapToGrid w:val="0"/>
        <w:rPr>
          <w:lang w:val="en-GB" w:eastAsia="ja-JP"/>
        </w:rPr>
      </w:pPr>
      <w:r>
        <w:rPr>
          <w:lang w:val="en-GB" w:eastAsia="ja-JP"/>
        </w:rPr>
        <w:lastRenderedPageBreak/>
        <w:t xml:space="preserve">We have to interpret the “active time” in P2 as the one for </w:t>
      </w:r>
      <w:proofErr w:type="spellStart"/>
      <w:r>
        <w:rPr>
          <w:lang w:val="en-GB" w:eastAsia="ja-JP"/>
        </w:rPr>
        <w:t>SpCell</w:t>
      </w:r>
      <w:proofErr w:type="spellEnd"/>
      <w:r>
        <w:rPr>
          <w:lang w:val="en-GB" w:eastAsia="ja-JP"/>
        </w:rPr>
        <w:t xml:space="preserve">. Because otherwise, any other definitions would require changes to the current RAN1 agreements. In addition, if a WUS occasion is located inside DRX active time and hence is not monitored, UE starts on duration timers of </w:t>
      </w:r>
      <w:r w:rsidRPr="00286CEF">
        <w:rPr>
          <w:lang w:val="en-GB" w:eastAsia="ja-JP"/>
        </w:rPr>
        <w:t>both</w:t>
      </w:r>
      <w:r>
        <w:rPr>
          <w:lang w:val="en-GB" w:eastAsia="ja-JP"/>
        </w:rPr>
        <w:t xml:space="preserve"> DRX groups at their next occurrences, as required by the current agreements. This </w:t>
      </w:r>
      <w:proofErr w:type="spellStart"/>
      <w:r>
        <w:rPr>
          <w:lang w:val="en-GB" w:eastAsia="ja-JP"/>
        </w:rPr>
        <w:t>behavior</w:t>
      </w:r>
      <w:proofErr w:type="spellEnd"/>
      <w:r>
        <w:rPr>
          <w:lang w:val="en-GB" w:eastAsia="ja-JP"/>
        </w:rPr>
        <w:t xml:space="preserve"> is illustrated in </w:t>
      </w:r>
      <w:r>
        <w:rPr>
          <w:lang w:val="en-GB" w:eastAsia="ja-JP"/>
        </w:rPr>
        <w:fldChar w:fldCharType="begin"/>
      </w:r>
      <w:r>
        <w:rPr>
          <w:lang w:val="en-GB" w:eastAsia="ja-JP"/>
        </w:rPr>
        <w:instrText xml:space="preserve"> REF _Ref28761307 \h </w:instrText>
      </w:r>
      <w:r w:rsidR="00C95FAC">
        <w:rPr>
          <w:lang w:val="en-GB" w:eastAsia="ja-JP"/>
        </w:rPr>
        <w:instrText xml:space="preserve"> \* MERGEFORMAT </w:instrText>
      </w:r>
      <w:r>
        <w:rPr>
          <w:lang w:val="en-GB" w:eastAsia="ja-JP"/>
        </w:rPr>
      </w:r>
      <w:r>
        <w:rPr>
          <w:lang w:val="en-GB" w:eastAsia="ja-JP"/>
        </w:rPr>
        <w:fldChar w:fldCharType="separate"/>
      </w:r>
      <w:r w:rsidR="003967C0">
        <w:t xml:space="preserve">Figure </w:t>
      </w:r>
      <w:r w:rsidR="003967C0">
        <w:rPr>
          <w:noProof/>
        </w:rPr>
        <w:t>2</w:t>
      </w:r>
      <w:r>
        <w:rPr>
          <w:lang w:val="en-GB" w:eastAsia="ja-JP"/>
        </w:rPr>
        <w:fldChar w:fldCharType="end"/>
      </w:r>
      <w:r>
        <w:rPr>
          <w:lang w:val="en-GB" w:eastAsia="ja-JP"/>
        </w:rPr>
        <w:t>.</w:t>
      </w:r>
    </w:p>
    <w:p w14:paraId="3DDCDA1B" w14:textId="14085ECB" w:rsidR="004B0C72" w:rsidRDefault="004B0C72" w:rsidP="00C95FAC">
      <w:pPr>
        <w:numPr>
          <w:ilvl w:val="0"/>
          <w:numId w:val="50"/>
        </w:numPr>
        <w:snapToGrid w:val="0"/>
        <w:rPr>
          <w:lang w:val="en-GB" w:eastAsia="ja-JP"/>
        </w:rPr>
      </w:pPr>
      <w:r>
        <w:rPr>
          <w:lang w:val="en-GB" w:eastAsia="ja-JP"/>
        </w:rPr>
        <w:t xml:space="preserve">Per P3, WUS indication should be applied to all carriers in both DRX groups. Since there are two on duration timers, this means that we should interpret P4 as that UE starts DRX on duration timers at their </w:t>
      </w:r>
      <w:r w:rsidRPr="00007E74">
        <w:rPr>
          <w:u w:val="single"/>
          <w:lang w:val="en-GB" w:eastAsia="ja-JP"/>
        </w:rPr>
        <w:t>respective</w:t>
      </w:r>
      <w:r>
        <w:rPr>
          <w:lang w:val="en-GB" w:eastAsia="ja-JP"/>
        </w:rPr>
        <w:t xml:space="preserve"> next occurrence. We think this interpretation is a sensible one, for the following reasons.</w:t>
      </w:r>
    </w:p>
    <w:p w14:paraId="20293F88" w14:textId="77777777" w:rsidR="00715CD8" w:rsidRDefault="00715CD8" w:rsidP="00316279">
      <w:pPr>
        <w:snapToGrid w:val="0"/>
        <w:rPr>
          <w:lang w:val="en-GB" w:eastAsia="ja-JP"/>
        </w:rPr>
      </w:pPr>
    </w:p>
    <w:p w14:paraId="5CA8127A" w14:textId="77777777" w:rsidR="004B0C72" w:rsidRDefault="004B0C72" w:rsidP="0010104F">
      <w:pPr>
        <w:keepNext/>
        <w:snapToGrid w:val="0"/>
        <w:spacing w:before="120"/>
        <w:jc w:val="center"/>
      </w:pPr>
      <w:r>
        <w:object w:dxaOrig="9204" w:dyaOrig="3719" w14:anchorId="094D9E83">
          <v:shape id="_x0000_i1026" type="#_x0000_t75" style="width:306.25pt;height:111.2pt" o:ole="">
            <v:imagedata r:id="rId14" o:title=""/>
          </v:shape>
          <o:OLEObject Type="Embed" ProgID="Visio.Drawing.15" ShapeID="_x0000_i1026" DrawAspect="Content" ObjectID="_1648076778" r:id="rId15"/>
        </w:object>
      </w:r>
    </w:p>
    <w:p w14:paraId="36D9B5E7" w14:textId="70CAADDF" w:rsidR="004B0C72" w:rsidRDefault="004B0C72" w:rsidP="0010104F">
      <w:pPr>
        <w:pStyle w:val="Caption"/>
        <w:jc w:val="center"/>
        <w:rPr>
          <w:lang w:val="en-GB" w:eastAsia="ja-JP"/>
        </w:rPr>
      </w:pPr>
      <w:bookmarkStart w:id="7" w:name="_Ref28761307"/>
      <w:bookmarkStart w:id="8" w:name="_Ref28761296"/>
      <w:r>
        <w:t xml:space="preserve">Figure </w:t>
      </w:r>
      <w:fldSimple w:instr=" SEQ Figure \* ARABIC ">
        <w:r w:rsidR="003967C0">
          <w:rPr>
            <w:noProof/>
          </w:rPr>
          <w:t>2</w:t>
        </w:r>
      </w:fldSimple>
      <w:bookmarkEnd w:id="7"/>
      <w:r>
        <w:t xml:space="preserve">. </w:t>
      </w:r>
      <w:bookmarkEnd w:id="8"/>
      <w:r>
        <w:t>If WUS is not monitored, UE starts on duration timers of both DRX groups at their next occurrence.</w:t>
      </w:r>
    </w:p>
    <w:p w14:paraId="592421C1" w14:textId="6976F735" w:rsidR="004B0C72" w:rsidRDefault="004B0C72" w:rsidP="00316279">
      <w:pPr>
        <w:snapToGrid w:val="0"/>
        <w:spacing w:before="120"/>
        <w:rPr>
          <w:b/>
          <w:lang w:val="en-GB" w:eastAsia="ja-JP"/>
        </w:rPr>
      </w:pPr>
      <w:r>
        <w:rPr>
          <w:lang w:val="en-GB" w:eastAsia="ja-JP"/>
        </w:rPr>
        <w:t xml:space="preserve">In typical scenarios, since both DRX groups use long DRX cycle. </w:t>
      </w:r>
      <w:r>
        <w:t xml:space="preserve">they start their </w:t>
      </w:r>
      <w:proofErr w:type="spellStart"/>
      <w:proofErr w:type="gramStart"/>
      <w:r>
        <w:t>on</w:t>
      </w:r>
      <w:proofErr w:type="spellEnd"/>
      <w:r>
        <w:t xml:space="preserve"> duration</w:t>
      </w:r>
      <w:proofErr w:type="gramEnd"/>
      <w:r>
        <w:t xml:space="preserve"> timers at the same time. This behavior then is the same as that in legacy</w:t>
      </w:r>
      <w:r>
        <w:rPr>
          <w:lang w:val="en-GB" w:eastAsia="ja-JP"/>
        </w:rPr>
        <w:t xml:space="preserve">, i.e. WUS indication triggers all carriers to wake up at the same time.  </w:t>
      </w:r>
    </w:p>
    <w:p w14:paraId="5A2FC3DA" w14:textId="4A6B5F63" w:rsidR="004B0C72" w:rsidRPr="00792862" w:rsidRDefault="004B0C72">
      <w:pPr>
        <w:snapToGrid w:val="0"/>
        <w:rPr>
          <w:lang w:val="en-GB" w:eastAsia="ja-JP"/>
        </w:rPr>
      </w:pPr>
      <w:r>
        <w:rPr>
          <w:lang w:val="en-GB" w:eastAsia="ja-JP"/>
        </w:rPr>
        <w:t>If short DRX cycle is configured, there can be scenarios where one group uses short DRX cycle and the other uses long DRX cycle. That would cause the latter group to start its next DRX cycle later than the other group. I</w:t>
      </w:r>
      <w:r>
        <w:rPr>
          <w:lang w:eastAsia="ja-JP"/>
        </w:rPr>
        <w:t xml:space="preserve">f </w:t>
      </w:r>
      <w:r>
        <w:rPr>
          <w:lang w:val="en-GB" w:eastAsia="ja-JP"/>
        </w:rPr>
        <w:t xml:space="preserve">RAN1’s current working assumption that WUS is not configured for short DRX cycle eventually becomes an agreement, then we do not have to consider this scenario. If that working agreement is reverted, this </w:t>
      </w:r>
      <w:proofErr w:type="spellStart"/>
      <w:r>
        <w:rPr>
          <w:lang w:val="en-GB" w:eastAsia="ja-JP"/>
        </w:rPr>
        <w:t>behavior</w:t>
      </w:r>
      <w:proofErr w:type="spellEnd"/>
      <w:r>
        <w:rPr>
          <w:lang w:val="en-GB" w:eastAsia="ja-JP"/>
        </w:rPr>
        <w:t xml:space="preserve"> still works and yet does not require change to the current RAN1 spec. This point is illustrated in </w:t>
      </w:r>
      <w:r>
        <w:rPr>
          <w:lang w:val="en-GB" w:eastAsia="ja-JP"/>
        </w:rPr>
        <w:fldChar w:fldCharType="begin"/>
      </w:r>
      <w:r>
        <w:rPr>
          <w:lang w:val="en-GB" w:eastAsia="ja-JP"/>
        </w:rPr>
        <w:instrText xml:space="preserve"> REF _Ref28761906 \h </w:instrText>
      </w:r>
      <w:r w:rsidR="00C95FAC">
        <w:rPr>
          <w:lang w:val="en-GB" w:eastAsia="ja-JP"/>
        </w:rPr>
        <w:instrText xml:space="preserve"> \* MERGEFORMAT </w:instrText>
      </w:r>
      <w:r>
        <w:rPr>
          <w:lang w:val="en-GB" w:eastAsia="ja-JP"/>
        </w:rPr>
      </w:r>
      <w:r>
        <w:rPr>
          <w:lang w:val="en-GB" w:eastAsia="ja-JP"/>
        </w:rPr>
        <w:fldChar w:fldCharType="separate"/>
      </w:r>
      <w:r w:rsidR="003967C0">
        <w:t xml:space="preserve">Figure </w:t>
      </w:r>
      <w:r w:rsidR="003967C0">
        <w:rPr>
          <w:noProof/>
        </w:rPr>
        <w:t>3</w:t>
      </w:r>
      <w:r>
        <w:rPr>
          <w:lang w:val="en-GB" w:eastAsia="ja-JP"/>
        </w:rPr>
        <w:fldChar w:fldCharType="end"/>
      </w:r>
      <w:r>
        <w:rPr>
          <w:lang w:val="en-GB" w:eastAsia="ja-JP"/>
        </w:rPr>
        <w:t xml:space="preserve">. In the figure, there are multiple WUS occasions on </w:t>
      </w:r>
      <w:proofErr w:type="spellStart"/>
      <w:r>
        <w:rPr>
          <w:lang w:val="en-GB" w:eastAsia="ja-JP"/>
        </w:rPr>
        <w:t>SpCell</w:t>
      </w:r>
      <w:proofErr w:type="spellEnd"/>
      <w:r>
        <w:rPr>
          <w:lang w:val="en-GB" w:eastAsia="ja-JP"/>
        </w:rPr>
        <w:t xml:space="preserve"> before the next occurrence of on duration timer for DRX group #2. Even if multiple WUS indications, which can be different, before DRX group #2 starts its next cycle, it is the last WUS indication right before DRX group #2 starts its next cycle decides whether DRX group #2 starts its on duration timer or not. </w:t>
      </w:r>
    </w:p>
    <w:p w14:paraId="75795AC2" w14:textId="77777777" w:rsidR="004B0C72" w:rsidRDefault="004B0C72">
      <w:pPr>
        <w:keepNext/>
        <w:tabs>
          <w:tab w:val="left" w:pos="1080"/>
        </w:tabs>
        <w:snapToGrid w:val="0"/>
        <w:spacing w:before="120"/>
        <w:jc w:val="center"/>
      </w:pPr>
      <w:r>
        <w:object w:dxaOrig="12188" w:dyaOrig="3797" w14:anchorId="01C6C99B">
          <v:shape id="_x0000_i1027" type="#_x0000_t75" style="width:403.5pt;height:126.8pt" o:ole="">
            <v:imagedata r:id="rId16" o:title=""/>
          </v:shape>
          <o:OLEObject Type="Embed" ProgID="Visio.Drawing.15" ShapeID="_x0000_i1027" DrawAspect="Content" ObjectID="_1648076779" r:id="rId17"/>
        </w:object>
      </w:r>
    </w:p>
    <w:p w14:paraId="4B9BB924" w14:textId="498C14EE" w:rsidR="004B0C72" w:rsidRDefault="004B0C72" w:rsidP="00316279">
      <w:pPr>
        <w:pStyle w:val="Caption"/>
        <w:jc w:val="center"/>
      </w:pPr>
      <w:bookmarkStart w:id="9" w:name="_Ref28761906"/>
      <w:r>
        <w:t xml:space="preserve">Figure </w:t>
      </w:r>
      <w:fldSimple w:instr=" SEQ Figure \* ARABIC ">
        <w:r w:rsidR="003967C0">
          <w:rPr>
            <w:noProof/>
          </w:rPr>
          <w:t>3</w:t>
        </w:r>
      </w:fldSimple>
      <w:bookmarkEnd w:id="9"/>
      <w:r>
        <w:t>. WUS procedure when DRX groups use different types of DRX cycles, if WUS can be configured for short DRX cycle.</w:t>
      </w:r>
    </w:p>
    <w:p w14:paraId="215B1008" w14:textId="77777777" w:rsidR="00745D41" w:rsidRPr="00316279" w:rsidRDefault="00745D41" w:rsidP="00316279"/>
    <w:p w14:paraId="1E51BAB9" w14:textId="301A6CE0" w:rsidR="00F13A83" w:rsidRPr="00316279" w:rsidRDefault="004B0C72" w:rsidP="00C95FAC">
      <w:pPr>
        <w:pStyle w:val="Caption"/>
        <w:spacing w:before="0" w:after="0"/>
        <w:rPr>
          <w:b w:val="0"/>
          <w:bCs w:val="0"/>
        </w:rPr>
      </w:pPr>
      <w:r w:rsidRPr="00316279">
        <w:rPr>
          <w:b w:val="0"/>
          <w:bCs w:val="0"/>
          <w:lang w:val="en-GB" w:eastAsia="ja-JP"/>
        </w:rPr>
        <w:t>Based on the analysis above, we conclude that all existing RAN1/RAN2 agreements on WUS can be applied without change, if secondary DRX group is configured.</w:t>
      </w:r>
    </w:p>
    <w:p w14:paraId="679140BF" w14:textId="77777777" w:rsidR="00F13A83" w:rsidRDefault="00F13A83" w:rsidP="00E05E39">
      <w:pPr>
        <w:pStyle w:val="Caption"/>
        <w:spacing w:before="0" w:after="0"/>
      </w:pPr>
    </w:p>
    <w:p w14:paraId="4638682C" w14:textId="1D1C459C" w:rsidR="00E05E39" w:rsidRDefault="00E05E39" w:rsidP="00E05E39">
      <w:pPr>
        <w:pStyle w:val="Caption"/>
        <w:spacing w:before="0" w:after="0"/>
      </w:pPr>
      <w:bookmarkStart w:id="10" w:name="_Toc37443663"/>
      <w:r>
        <w:t xml:space="preserve">Proposal </w:t>
      </w:r>
      <w:fldSimple w:instr=" SEQ Proposal \* ARABIC ">
        <w:r w:rsidR="003967C0">
          <w:rPr>
            <w:noProof/>
          </w:rPr>
          <w:t>4</w:t>
        </w:r>
      </w:fldSimple>
      <w:r>
        <w:t>: PDCCH-WUS can be configured together with DRX groups and the existing RAN1 and RAN2 agreements on PDCCH-WUS are applied without any changes. More specifically, when DRX groups are configured,</w:t>
      </w:r>
      <w:bookmarkEnd w:id="10"/>
    </w:p>
    <w:p w14:paraId="7D013001" w14:textId="77777777" w:rsidR="00E05E39" w:rsidRPr="00FA0487" w:rsidRDefault="00E05E39" w:rsidP="00E05E39">
      <w:pPr>
        <w:pStyle w:val="ListParagraph"/>
        <w:numPr>
          <w:ilvl w:val="0"/>
          <w:numId w:val="40"/>
        </w:numPr>
        <w:rPr>
          <w:b/>
        </w:rPr>
      </w:pPr>
      <w:r w:rsidRPr="00FA0487">
        <w:rPr>
          <w:b/>
        </w:rPr>
        <w:t xml:space="preserve">PDCCH-WUS is configured only on </w:t>
      </w:r>
      <w:proofErr w:type="spellStart"/>
      <w:r w:rsidRPr="00FA0487">
        <w:rPr>
          <w:b/>
        </w:rPr>
        <w:t>SpCell</w:t>
      </w:r>
      <w:proofErr w:type="spellEnd"/>
      <w:r w:rsidRPr="00FA0487">
        <w:rPr>
          <w:b/>
        </w:rPr>
        <w:t xml:space="preserve"> and UE does not monitor PDCCH-WUS if </w:t>
      </w:r>
      <w:proofErr w:type="spellStart"/>
      <w:r w:rsidRPr="00FA0487">
        <w:rPr>
          <w:b/>
        </w:rPr>
        <w:t>SpCell</w:t>
      </w:r>
      <w:proofErr w:type="spellEnd"/>
      <w:r w:rsidRPr="00FA0487">
        <w:rPr>
          <w:b/>
        </w:rPr>
        <w:t xml:space="preserve"> is in DRX Active Time;</w:t>
      </w:r>
    </w:p>
    <w:p w14:paraId="319B9644" w14:textId="77777777" w:rsidR="00E05E39" w:rsidRPr="00FA0487" w:rsidRDefault="00E05E39" w:rsidP="00E05E39">
      <w:pPr>
        <w:pStyle w:val="ListParagraph"/>
        <w:numPr>
          <w:ilvl w:val="0"/>
          <w:numId w:val="40"/>
        </w:numPr>
        <w:rPr>
          <w:b/>
        </w:rPr>
      </w:pPr>
      <w:r w:rsidRPr="00FA0487">
        <w:rPr>
          <w:b/>
        </w:rPr>
        <w:t xml:space="preserve">If a PDCCH-WUS occasion is not monitored because UE is already in Active Time on </w:t>
      </w:r>
      <w:proofErr w:type="spellStart"/>
      <w:r w:rsidRPr="00FA0487">
        <w:rPr>
          <w:b/>
        </w:rPr>
        <w:t>SpCell</w:t>
      </w:r>
      <w:proofErr w:type="spellEnd"/>
      <w:r w:rsidRPr="00FA0487">
        <w:rPr>
          <w:b/>
        </w:rPr>
        <w:t>, UE starts DRX on duration timer of both DRX groups at their respective next occurrence;</w:t>
      </w:r>
    </w:p>
    <w:p w14:paraId="38E08AF1" w14:textId="77777777" w:rsidR="00E05E39" w:rsidRPr="00FA0487" w:rsidRDefault="00E05E39" w:rsidP="00E05E39">
      <w:pPr>
        <w:pStyle w:val="ListParagraph"/>
        <w:numPr>
          <w:ilvl w:val="0"/>
          <w:numId w:val="40"/>
        </w:numPr>
        <w:rPr>
          <w:b/>
        </w:rPr>
      </w:pPr>
      <w:r w:rsidRPr="00FA0487">
        <w:rPr>
          <w:b/>
        </w:rPr>
        <w:lastRenderedPageBreak/>
        <w:t>If a PDCCH-WUS occasion is monitored, upon a wakeup indication, UE starts DRX on duration timers of both DRX groups at their respective next occurrence;</w:t>
      </w:r>
    </w:p>
    <w:p w14:paraId="193F0A08" w14:textId="77777777" w:rsidR="00E05E39" w:rsidRPr="00FA0487" w:rsidRDefault="00E05E39" w:rsidP="00E05E39">
      <w:pPr>
        <w:pStyle w:val="ListParagraph"/>
        <w:numPr>
          <w:ilvl w:val="1"/>
          <w:numId w:val="40"/>
        </w:numPr>
        <w:rPr>
          <w:b/>
        </w:rPr>
      </w:pPr>
      <w:r w:rsidRPr="00FA0487">
        <w:rPr>
          <w:b/>
        </w:rPr>
        <w:t xml:space="preserve">If no PDCCH-WUS is detected, UE follows configuration of </w:t>
      </w:r>
      <w:proofErr w:type="spellStart"/>
      <w:r w:rsidRPr="00FA0487">
        <w:rPr>
          <w:b/>
        </w:rPr>
        <w:t>ps-WakeupOrNot</w:t>
      </w:r>
      <w:proofErr w:type="spellEnd"/>
      <w:r w:rsidRPr="00FA0487">
        <w:rPr>
          <w:b/>
        </w:rPr>
        <w:t xml:space="preserve"> for both DRX groups at their respective next occurrence of DRX on duration.</w:t>
      </w:r>
    </w:p>
    <w:p w14:paraId="1A5E9CEF" w14:textId="77777777" w:rsidR="00CC55D0" w:rsidRPr="00CC55D0" w:rsidRDefault="00CC55D0" w:rsidP="00CC55D0">
      <w:pPr>
        <w:rPr>
          <w:lang w:val="en-GB"/>
        </w:rPr>
      </w:pPr>
    </w:p>
    <w:p w14:paraId="2EBC1594" w14:textId="76ADF2E5" w:rsidR="00774DFE" w:rsidRPr="00243B51" w:rsidRDefault="00F91D4B" w:rsidP="00F91D4B">
      <w:pPr>
        <w:pStyle w:val="Heading1"/>
        <w:rPr>
          <w:lang w:val="en-US"/>
        </w:rPr>
      </w:pPr>
      <w:r w:rsidRPr="00243B51">
        <w:rPr>
          <w:lang w:val="en-US"/>
        </w:rPr>
        <w:t>Conclusion</w:t>
      </w:r>
    </w:p>
    <w:p w14:paraId="1EBDA0FA" w14:textId="4B1D4A6E" w:rsidR="003967C0" w:rsidRDefault="006D6D1D">
      <w:pPr>
        <w:pStyle w:val="TableofFigures"/>
        <w:tabs>
          <w:tab w:val="right" w:leader="dot" w:pos="9962"/>
        </w:tabs>
        <w:rPr>
          <w:rStyle w:val="Hyperlink"/>
          <w:noProof/>
        </w:rPr>
      </w:pPr>
      <w:r w:rsidRPr="00243B51">
        <w:fldChar w:fldCharType="begin"/>
      </w:r>
      <w:r w:rsidRPr="00243B51">
        <w:instrText xml:space="preserve"> TOC \n \h \z \c "Proposal" </w:instrText>
      </w:r>
      <w:r w:rsidRPr="00243B51">
        <w:fldChar w:fldCharType="separate"/>
      </w:r>
      <w:hyperlink w:anchor="_Toc37443660" w:history="1">
        <w:r w:rsidR="003967C0" w:rsidRPr="000C0012">
          <w:rPr>
            <w:rStyle w:val="Hyperlink"/>
            <w:noProof/>
          </w:rPr>
          <w:t>Proposal 1: For the reported UE capability on the minimum time gap, the following sets of values can be considered:</w:t>
        </w:r>
      </w:hyperlink>
    </w:p>
    <w:p w14:paraId="54E44159" w14:textId="77777777" w:rsidR="0053733A" w:rsidRPr="0053733A" w:rsidRDefault="0053733A" w:rsidP="0053733A">
      <w:pPr>
        <w:pStyle w:val="ListParagraph"/>
        <w:numPr>
          <w:ilvl w:val="0"/>
          <w:numId w:val="46"/>
        </w:numPr>
      </w:pPr>
      <w:r w:rsidRPr="0053733A">
        <w:t>SCS 15kHz: {1, 3} slots</w:t>
      </w:r>
    </w:p>
    <w:p w14:paraId="53ABDEC7" w14:textId="77777777" w:rsidR="0053733A" w:rsidRPr="0053733A" w:rsidRDefault="0053733A" w:rsidP="0053733A">
      <w:pPr>
        <w:pStyle w:val="ListParagraph"/>
        <w:numPr>
          <w:ilvl w:val="0"/>
          <w:numId w:val="46"/>
        </w:numPr>
      </w:pPr>
      <w:r w:rsidRPr="0053733A">
        <w:t>SCS 30kHz: {2, 6} slots</w:t>
      </w:r>
    </w:p>
    <w:p w14:paraId="038E6445" w14:textId="77777777" w:rsidR="0053733A" w:rsidRPr="0053733A" w:rsidRDefault="0053733A" w:rsidP="0053733A">
      <w:pPr>
        <w:pStyle w:val="ListParagraph"/>
        <w:numPr>
          <w:ilvl w:val="0"/>
          <w:numId w:val="46"/>
        </w:numPr>
      </w:pPr>
      <w:r w:rsidRPr="0053733A">
        <w:t>SCS 60kHz: {3, 12} slots</w:t>
      </w:r>
    </w:p>
    <w:p w14:paraId="3DBD31CE" w14:textId="3A862868" w:rsidR="0053733A" w:rsidRPr="0053733A" w:rsidRDefault="0053733A" w:rsidP="00DC1236">
      <w:pPr>
        <w:pStyle w:val="ListParagraph"/>
        <w:numPr>
          <w:ilvl w:val="0"/>
          <w:numId w:val="46"/>
        </w:numPr>
      </w:pPr>
      <w:r w:rsidRPr="0053733A">
        <w:t>SCS 120kHz: {6, 24} slots</w:t>
      </w:r>
    </w:p>
    <w:p w14:paraId="6BD546C6" w14:textId="77777777" w:rsidR="003967C0" w:rsidRDefault="003967C0">
      <w:pPr>
        <w:pStyle w:val="TableofFigures"/>
        <w:tabs>
          <w:tab w:val="right" w:leader="dot" w:pos="9962"/>
        </w:tabs>
        <w:rPr>
          <w:rFonts w:asciiTheme="minorHAnsi" w:eastAsiaTheme="minorEastAsia" w:hAnsiTheme="minorHAnsi" w:cstheme="minorBidi"/>
          <w:noProof/>
          <w:sz w:val="22"/>
          <w:szCs w:val="22"/>
          <w:lang w:eastAsia="ko-KR"/>
        </w:rPr>
      </w:pPr>
      <w:hyperlink w:anchor="_Toc37443661" w:history="1">
        <w:r w:rsidRPr="000C0012">
          <w:rPr>
            <w:rStyle w:val="Hyperlink"/>
            <w:noProof/>
          </w:rPr>
          <w:t>Proposal 2: If a UE is configured to monitor DCI format 2_6, it can also be configured to report L1-SINR during the time duration indicated by drx-onDurationTimer outside DRX Active Time.</w:t>
        </w:r>
      </w:hyperlink>
    </w:p>
    <w:p w14:paraId="7008FD5B" w14:textId="77777777" w:rsidR="003967C0" w:rsidRDefault="003967C0">
      <w:pPr>
        <w:pStyle w:val="TableofFigures"/>
        <w:tabs>
          <w:tab w:val="right" w:leader="dot" w:pos="9962"/>
        </w:tabs>
        <w:rPr>
          <w:rFonts w:asciiTheme="minorHAnsi" w:eastAsiaTheme="minorEastAsia" w:hAnsiTheme="minorHAnsi" w:cstheme="minorBidi"/>
          <w:noProof/>
          <w:sz w:val="22"/>
          <w:szCs w:val="22"/>
          <w:lang w:eastAsia="ko-KR"/>
        </w:rPr>
      </w:pPr>
      <w:hyperlink w:anchor="_Toc37443662" w:history="1">
        <w:r w:rsidRPr="000C0012">
          <w:rPr>
            <w:rStyle w:val="Hyperlink"/>
            <w:noProof/>
          </w:rPr>
          <w:t>Proposal 3: UE reports periodic or semi-persistent CSI for any reported carrier(s) only when the reporting carrier for the CSI is in DRX active time, unless that CSI can be multiplexed in an overlapping PUSCH resource (as in legacy).</w:t>
        </w:r>
      </w:hyperlink>
    </w:p>
    <w:p w14:paraId="23EC8DC3" w14:textId="77777777" w:rsidR="003967C0" w:rsidRDefault="003967C0">
      <w:pPr>
        <w:pStyle w:val="TableofFigures"/>
        <w:tabs>
          <w:tab w:val="right" w:leader="dot" w:pos="9962"/>
        </w:tabs>
        <w:rPr>
          <w:rFonts w:asciiTheme="minorHAnsi" w:eastAsiaTheme="minorEastAsia" w:hAnsiTheme="minorHAnsi" w:cstheme="minorBidi"/>
          <w:noProof/>
          <w:sz w:val="22"/>
          <w:szCs w:val="22"/>
          <w:lang w:eastAsia="ko-KR"/>
        </w:rPr>
      </w:pPr>
      <w:hyperlink w:anchor="_Toc37443663" w:history="1">
        <w:r w:rsidRPr="000C0012">
          <w:rPr>
            <w:rStyle w:val="Hyperlink"/>
            <w:noProof/>
          </w:rPr>
          <w:t>Proposal 4: PDCCH-WUS can be configured together with DRX groups and the existing RAN1 and RAN2 agreements on PDCCH-WUS are applied without any changes. More specifically, when DRX groups are configured,</w:t>
        </w:r>
      </w:hyperlink>
    </w:p>
    <w:commentRangeStart w:id="11"/>
    <w:commentRangeEnd w:id="11"/>
    <w:p w14:paraId="713480F5" w14:textId="448C5CFA" w:rsidR="00056DAF" w:rsidRPr="00316279" w:rsidRDefault="006D6D1D" w:rsidP="00056DAF">
      <w:pPr>
        <w:pStyle w:val="ListParagraph"/>
        <w:numPr>
          <w:ilvl w:val="0"/>
          <w:numId w:val="40"/>
        </w:numPr>
        <w:rPr>
          <w:bCs/>
        </w:rPr>
      </w:pPr>
      <w:r w:rsidRPr="00243B51">
        <w:rPr>
          <w:b/>
          <w:bCs/>
          <w:noProof/>
        </w:rPr>
        <w:fldChar w:fldCharType="end"/>
      </w:r>
      <w:r w:rsidR="00056DAF" w:rsidRPr="00316279">
        <w:rPr>
          <w:bCs/>
        </w:rPr>
        <w:t xml:space="preserve">PDCCH-WUS is configured only on </w:t>
      </w:r>
      <w:proofErr w:type="spellStart"/>
      <w:r w:rsidR="00056DAF" w:rsidRPr="00316279">
        <w:rPr>
          <w:bCs/>
        </w:rPr>
        <w:t>SpCell</w:t>
      </w:r>
      <w:proofErr w:type="spellEnd"/>
      <w:r w:rsidR="00056DAF" w:rsidRPr="00316279">
        <w:rPr>
          <w:bCs/>
        </w:rPr>
        <w:t xml:space="preserve"> and UE does not monitor PDCCH-WUS if </w:t>
      </w:r>
      <w:proofErr w:type="spellStart"/>
      <w:r w:rsidR="00056DAF" w:rsidRPr="00316279">
        <w:rPr>
          <w:bCs/>
        </w:rPr>
        <w:t>SpCell</w:t>
      </w:r>
      <w:proofErr w:type="spellEnd"/>
      <w:r w:rsidR="00056DAF" w:rsidRPr="00316279">
        <w:rPr>
          <w:bCs/>
        </w:rPr>
        <w:t xml:space="preserve"> is in DRX Active Time;</w:t>
      </w:r>
    </w:p>
    <w:p w14:paraId="06441D6F" w14:textId="77777777" w:rsidR="00056DAF" w:rsidRPr="00316279" w:rsidRDefault="00056DAF" w:rsidP="00056DAF">
      <w:pPr>
        <w:pStyle w:val="ListParagraph"/>
        <w:numPr>
          <w:ilvl w:val="0"/>
          <w:numId w:val="40"/>
        </w:numPr>
        <w:rPr>
          <w:bCs/>
        </w:rPr>
      </w:pPr>
      <w:r w:rsidRPr="00316279">
        <w:rPr>
          <w:bCs/>
        </w:rPr>
        <w:t xml:space="preserve">If a PDCCH-WUS occasion is not monitored because UE is already in Active Time on </w:t>
      </w:r>
      <w:proofErr w:type="spellStart"/>
      <w:r w:rsidRPr="00316279">
        <w:rPr>
          <w:bCs/>
        </w:rPr>
        <w:t>SpCell</w:t>
      </w:r>
      <w:proofErr w:type="spellEnd"/>
      <w:r w:rsidRPr="00316279">
        <w:rPr>
          <w:bCs/>
        </w:rPr>
        <w:t>, UE starts DRX on duration timer of both DRX groups at their respective next occurrence;</w:t>
      </w:r>
    </w:p>
    <w:p w14:paraId="7E29EA7C" w14:textId="77777777" w:rsidR="00056DAF" w:rsidRPr="00316279" w:rsidRDefault="00056DAF" w:rsidP="00056DAF">
      <w:pPr>
        <w:pStyle w:val="ListParagraph"/>
        <w:numPr>
          <w:ilvl w:val="0"/>
          <w:numId w:val="40"/>
        </w:numPr>
        <w:rPr>
          <w:bCs/>
        </w:rPr>
      </w:pPr>
      <w:r w:rsidRPr="00316279">
        <w:rPr>
          <w:bCs/>
        </w:rPr>
        <w:t>If a PDCCH-WUS occasion is monitored, u</w:t>
      </w:r>
      <w:bookmarkStart w:id="12" w:name="_GoBack"/>
      <w:bookmarkEnd w:id="12"/>
      <w:r w:rsidRPr="00316279">
        <w:rPr>
          <w:bCs/>
        </w:rPr>
        <w:t>pon a wakeup indication, UE starts DRX on duration timers of both DRX groups at their respective next occurrence;</w:t>
      </w:r>
    </w:p>
    <w:p w14:paraId="29159BF9" w14:textId="77777777" w:rsidR="00056DAF" w:rsidRPr="00316279" w:rsidRDefault="00056DAF" w:rsidP="00056DAF">
      <w:pPr>
        <w:pStyle w:val="ListParagraph"/>
        <w:numPr>
          <w:ilvl w:val="1"/>
          <w:numId w:val="40"/>
        </w:numPr>
        <w:rPr>
          <w:bCs/>
        </w:rPr>
      </w:pPr>
      <w:r w:rsidRPr="00316279">
        <w:rPr>
          <w:bCs/>
        </w:rPr>
        <w:t xml:space="preserve">If no PDCCH-WUS is detected, UE follows configuration of </w:t>
      </w:r>
      <w:proofErr w:type="spellStart"/>
      <w:r w:rsidRPr="00316279">
        <w:rPr>
          <w:bCs/>
        </w:rPr>
        <w:t>ps-WakeupOrNot</w:t>
      </w:r>
      <w:proofErr w:type="spellEnd"/>
      <w:r w:rsidRPr="00316279">
        <w:rPr>
          <w:bCs/>
        </w:rPr>
        <w:t xml:space="preserve"> for both DRX groups at their respective next occurrence of DRX on duration.</w:t>
      </w:r>
    </w:p>
    <w:p w14:paraId="0B2A6BC3" w14:textId="6D6E0AEC" w:rsidR="008321AA" w:rsidRPr="00243B51" w:rsidRDefault="008321AA" w:rsidP="00D712F9"/>
    <w:p w14:paraId="7662BBF9" w14:textId="77777777" w:rsidR="002E4881" w:rsidRPr="00243B51" w:rsidRDefault="002E4881" w:rsidP="00C1077F">
      <w:pPr>
        <w:pStyle w:val="Heading1"/>
        <w:rPr>
          <w:lang w:val="en-US"/>
        </w:rPr>
      </w:pPr>
      <w:r w:rsidRPr="00243B51">
        <w:rPr>
          <w:lang w:val="en-US"/>
        </w:rPr>
        <w:t>References</w:t>
      </w:r>
    </w:p>
    <w:p w14:paraId="47184C21" w14:textId="62ECAC33" w:rsidR="0036046C" w:rsidRPr="00243B51" w:rsidRDefault="006C50BB" w:rsidP="00DD3C19">
      <w:pPr>
        <w:pStyle w:val="ListParagraph"/>
        <w:numPr>
          <w:ilvl w:val="0"/>
          <w:numId w:val="2"/>
        </w:numPr>
        <w:rPr>
          <w:rFonts w:eastAsia="SimSun"/>
          <w:szCs w:val="20"/>
        </w:rPr>
      </w:pPr>
      <w:bookmarkStart w:id="13" w:name="_Ref534216161"/>
      <w:bookmarkStart w:id="14" w:name="_Ref16602003"/>
      <w:bookmarkStart w:id="15" w:name="_Hlk534618356"/>
      <w:r w:rsidRPr="00243B51">
        <w:rPr>
          <w:rFonts w:eastAsia="SimSun"/>
          <w:szCs w:val="20"/>
        </w:rPr>
        <w:t>R1-1903832</w:t>
      </w:r>
      <w:r w:rsidR="00856377" w:rsidRPr="00243B51">
        <w:rPr>
          <w:rFonts w:eastAsia="SimSun"/>
          <w:szCs w:val="20"/>
        </w:rPr>
        <w:t xml:space="preserve">, “Study on UE Power Saving (Release 16)”, </w:t>
      </w:r>
      <w:r w:rsidR="00BC6AB2">
        <w:rPr>
          <w:rFonts w:eastAsia="SimSun"/>
          <w:szCs w:val="20"/>
        </w:rPr>
        <w:t>RAN1</w:t>
      </w:r>
      <w:r w:rsidR="009754CF">
        <w:rPr>
          <w:rFonts w:eastAsia="SimSun"/>
          <w:szCs w:val="20"/>
        </w:rPr>
        <w:t xml:space="preserve"> </w:t>
      </w:r>
      <w:r w:rsidR="00BC6AB2">
        <w:rPr>
          <w:rFonts w:eastAsia="SimSun"/>
          <w:szCs w:val="20"/>
        </w:rPr>
        <w:t>#96</w:t>
      </w:r>
      <w:r w:rsidR="000A588C">
        <w:rPr>
          <w:rFonts w:eastAsia="SimSun"/>
          <w:szCs w:val="20"/>
        </w:rPr>
        <w:t xml:space="preserve">, </w:t>
      </w:r>
      <w:r w:rsidR="00FF01E6" w:rsidRPr="00243B51">
        <w:rPr>
          <w:rFonts w:eastAsia="SimSun"/>
          <w:szCs w:val="20"/>
        </w:rPr>
        <w:t>TR 38.840</w:t>
      </w:r>
      <w:r w:rsidR="000A588C">
        <w:rPr>
          <w:rFonts w:eastAsia="SimSun"/>
          <w:szCs w:val="20"/>
        </w:rPr>
        <w:t xml:space="preserve"> (Final)</w:t>
      </w:r>
      <w:r w:rsidR="00FF01E6" w:rsidRPr="00243B51">
        <w:rPr>
          <w:rFonts w:eastAsia="SimSun"/>
          <w:szCs w:val="20"/>
        </w:rPr>
        <w:t>.</w:t>
      </w:r>
      <w:bookmarkStart w:id="16" w:name="_Ref534394089"/>
      <w:bookmarkEnd w:id="13"/>
      <w:bookmarkEnd w:id="14"/>
    </w:p>
    <w:bookmarkEnd w:id="15"/>
    <w:bookmarkEnd w:id="16"/>
    <w:p w14:paraId="401D7E25" w14:textId="574FC1B0" w:rsidR="00615296" w:rsidRDefault="00615296" w:rsidP="00615296">
      <w:pPr>
        <w:pStyle w:val="ListParagraph"/>
        <w:numPr>
          <w:ilvl w:val="0"/>
          <w:numId w:val="2"/>
        </w:numPr>
        <w:rPr>
          <w:rFonts w:eastAsia="SimSun"/>
          <w:szCs w:val="20"/>
        </w:rPr>
      </w:pPr>
      <w:r>
        <w:rPr>
          <w:rFonts w:eastAsia="SimSun"/>
          <w:szCs w:val="20"/>
        </w:rPr>
        <w:t>R1-19</w:t>
      </w:r>
      <w:r w:rsidR="004C2AB7">
        <w:rPr>
          <w:rFonts w:eastAsia="SimSun"/>
          <w:szCs w:val="20"/>
        </w:rPr>
        <w:t>12970</w:t>
      </w:r>
      <w:r>
        <w:rPr>
          <w:rFonts w:eastAsia="SimSun"/>
          <w:szCs w:val="20"/>
        </w:rPr>
        <w:t>, “PDCCH-based power saving channel design”, RAN1 #9</w:t>
      </w:r>
      <w:r w:rsidR="004C2AB7">
        <w:rPr>
          <w:rFonts w:eastAsia="SimSun"/>
          <w:szCs w:val="20"/>
        </w:rPr>
        <w:t>9</w:t>
      </w:r>
      <w:r>
        <w:rPr>
          <w:rFonts w:eastAsia="SimSun"/>
          <w:szCs w:val="20"/>
        </w:rPr>
        <w:t>, Qualcomm</w:t>
      </w:r>
    </w:p>
    <w:p w14:paraId="4540378C" w14:textId="57D6FD97" w:rsidR="00615296" w:rsidRDefault="004C2AB7" w:rsidP="00B301B1">
      <w:pPr>
        <w:pStyle w:val="ListParagraph"/>
        <w:numPr>
          <w:ilvl w:val="0"/>
          <w:numId w:val="2"/>
        </w:numPr>
        <w:rPr>
          <w:rFonts w:eastAsia="SimSun"/>
          <w:szCs w:val="20"/>
        </w:rPr>
      </w:pPr>
      <w:r>
        <w:rPr>
          <w:rFonts w:eastAsia="SimSun"/>
          <w:szCs w:val="20"/>
        </w:rPr>
        <w:t>R1-2001248</w:t>
      </w:r>
      <w:r w:rsidR="007702B9">
        <w:rPr>
          <w:rFonts w:eastAsia="SimSun"/>
          <w:szCs w:val="20"/>
        </w:rPr>
        <w:t>, “</w:t>
      </w:r>
      <w:r w:rsidRPr="004C2AB7">
        <w:rPr>
          <w:rFonts w:eastAsia="SimSun"/>
          <w:szCs w:val="20"/>
        </w:rPr>
        <w:t>Summary of Phase 1 Discussion on PDCCH-based Power Saving Signal/Channel</w:t>
      </w:r>
      <w:r w:rsidR="007702B9">
        <w:rPr>
          <w:rFonts w:eastAsia="SimSun"/>
          <w:szCs w:val="20"/>
        </w:rPr>
        <w:t>”, RAN1 #100e, CATT</w:t>
      </w:r>
    </w:p>
    <w:p w14:paraId="6DCB61AB" w14:textId="21FDAFCD" w:rsidR="00551E1F" w:rsidRPr="00244F2D" w:rsidRDefault="00551E1F" w:rsidP="00B301B1">
      <w:pPr>
        <w:pStyle w:val="ListParagraph"/>
        <w:numPr>
          <w:ilvl w:val="0"/>
          <w:numId w:val="2"/>
        </w:numPr>
        <w:rPr>
          <w:rFonts w:eastAsia="SimSun"/>
          <w:szCs w:val="20"/>
        </w:rPr>
      </w:pPr>
      <w:bookmarkStart w:id="17" w:name="_Ref37278178"/>
      <w:r>
        <w:rPr>
          <w:rFonts w:eastAsia="SimSun"/>
          <w:szCs w:val="20"/>
        </w:rPr>
        <w:t>R2-</w:t>
      </w:r>
      <w:r w:rsidR="007A0963">
        <w:rPr>
          <w:rFonts w:eastAsia="SimSun"/>
          <w:szCs w:val="20"/>
        </w:rPr>
        <w:t>1916597, “LS on secondary DRX group”, RAN2 #108</w:t>
      </w:r>
      <w:bookmarkEnd w:id="17"/>
    </w:p>
    <w:p w14:paraId="6376BC70" w14:textId="7129F5C7" w:rsidR="00D87391" w:rsidRDefault="00D87391">
      <w:pPr>
        <w:overflowPunct/>
        <w:autoSpaceDE/>
        <w:autoSpaceDN/>
        <w:adjustRightInd/>
        <w:spacing w:after="0"/>
        <w:jc w:val="left"/>
        <w:textAlignment w:val="auto"/>
      </w:pPr>
      <w:r>
        <w:br w:type="page"/>
      </w:r>
    </w:p>
    <w:p w14:paraId="025CDC33" w14:textId="59A90039" w:rsidR="006E067D" w:rsidRDefault="006E067D" w:rsidP="006E067D">
      <w:pPr>
        <w:pStyle w:val="Heading1"/>
      </w:pPr>
      <w:r>
        <w:lastRenderedPageBreak/>
        <w:t>Appendix</w:t>
      </w:r>
    </w:p>
    <w:p w14:paraId="2711AD79" w14:textId="28B3FEDC" w:rsidR="00AE4E4B" w:rsidRDefault="00015747" w:rsidP="001D1AC0">
      <w:pPr>
        <w:pStyle w:val="Heading2"/>
      </w:pPr>
      <w:r>
        <w:t>Text proposal</w:t>
      </w:r>
      <w:r w:rsidR="00760B19">
        <w:t>s</w:t>
      </w:r>
      <w:r>
        <w:t xml:space="preserve"> for TS 38.</w:t>
      </w:r>
      <w:r w:rsidR="00760B19">
        <w:t>214: DRX groups</w:t>
      </w:r>
    </w:p>
    <w:p w14:paraId="583F4AF4" w14:textId="1787AFFE" w:rsidR="00D87391" w:rsidRDefault="00DE59B4" w:rsidP="005E5FCE">
      <w:r>
        <w:t xml:space="preserve">Based on the discussion in Section </w:t>
      </w:r>
      <w:proofErr w:type="gramStart"/>
      <w:r>
        <w:t xml:space="preserve">  ,</w:t>
      </w:r>
      <w:proofErr w:type="gramEnd"/>
      <w:r>
        <w:t xml:space="preserve"> the following </w:t>
      </w:r>
      <w:r w:rsidR="002D16A1">
        <w:t xml:space="preserve">changes are proposed </w:t>
      </w:r>
      <w:r w:rsidR="008F1266">
        <w:t>for TS 38.214.</w:t>
      </w:r>
    </w:p>
    <w:p w14:paraId="4E338A72" w14:textId="53F19744" w:rsidR="005E5FCE" w:rsidRPr="00682FCB" w:rsidRDefault="005E5FCE" w:rsidP="005E5FCE">
      <w:bookmarkStart w:id="18" w:name="_Hlk37283408"/>
      <w:r w:rsidRPr="00682FCB">
        <w:t xml:space="preserve">============TP for </w:t>
      </w:r>
      <w:r w:rsidR="00492DFB">
        <w:t xml:space="preserve">TS </w:t>
      </w:r>
      <w:r w:rsidRPr="00682FCB">
        <w:t>38.214 Section 5.2.2.5====================================</w:t>
      </w:r>
    </w:p>
    <w:bookmarkEnd w:id="18"/>
    <w:p w14:paraId="2A530C62" w14:textId="77777777" w:rsidR="005E5FCE" w:rsidRPr="00466AAE" w:rsidRDefault="005E5FCE" w:rsidP="005E5FCE">
      <w:pPr>
        <w:rPr>
          <w:color w:val="FFC000"/>
        </w:rPr>
      </w:pPr>
      <w:r w:rsidRPr="00466AAE">
        <w:rPr>
          <w:color w:val="FFC000"/>
        </w:rPr>
        <w:t>--Unchanged part omitted------------------------</w:t>
      </w:r>
    </w:p>
    <w:p w14:paraId="6A67ABDF" w14:textId="77777777" w:rsidR="00077786" w:rsidRPr="00682FCB" w:rsidRDefault="00077786" w:rsidP="00077786">
      <w:pPr>
        <w:rPr>
          <w:rFonts w:eastAsia="MS Mincho"/>
          <w:color w:val="000000"/>
        </w:rPr>
      </w:pPr>
      <w:r w:rsidRPr="00682FCB">
        <w:rPr>
          <w:rFonts w:eastAsia="MS Mincho"/>
          <w:color w:val="000000"/>
        </w:rPr>
        <w:t xml:space="preserve">If the UE is configured with DRX, </w:t>
      </w:r>
    </w:p>
    <w:p w14:paraId="26397550" w14:textId="3F43664F" w:rsidR="00077786" w:rsidRPr="00682FCB" w:rsidRDefault="00077786" w:rsidP="00077786">
      <w:pPr>
        <w:ind w:left="567" w:hanging="283"/>
      </w:pPr>
      <w:r w:rsidRPr="00682FCB">
        <w:t>-</w:t>
      </w:r>
      <w:r w:rsidRPr="00682FCB">
        <w:tab/>
        <w:t>if  the UE is configured to monitor DCI format 2_6 and configured by higher layer parameter [</w:t>
      </w:r>
      <w:r w:rsidRPr="00682FCB">
        <w:rPr>
          <w:i/>
        </w:rPr>
        <w:t>PS-</w:t>
      </w:r>
      <w:proofErr w:type="spellStart"/>
      <w:r w:rsidRPr="00682FCB">
        <w:rPr>
          <w:i/>
        </w:rPr>
        <w:t>Periodic_CSI_TransmitOrNot</w:t>
      </w:r>
      <w:proofErr w:type="spellEnd"/>
      <w:r w:rsidRPr="00682FCB">
        <w:t xml:space="preserve">] to report CSI with the higher layer parameter </w:t>
      </w:r>
      <w:proofErr w:type="spellStart"/>
      <w:r w:rsidRPr="00682FCB">
        <w:rPr>
          <w:i/>
        </w:rPr>
        <w:t>reportConfigType</w:t>
      </w:r>
      <w:proofErr w:type="spellEnd"/>
      <w:r w:rsidRPr="00682FCB">
        <w:t xml:space="preserve"> set to ‘periodic’ when </w:t>
      </w:r>
      <w:proofErr w:type="spellStart"/>
      <w:r w:rsidRPr="00682FCB">
        <w:rPr>
          <w:i/>
        </w:rPr>
        <w:t>drx-onDurationTimer</w:t>
      </w:r>
      <w:proofErr w:type="spellEnd"/>
      <w:r w:rsidRPr="00682FCB">
        <w:t xml:space="preserve"> is not started, the most recent CSI measurement occasion </w:t>
      </w:r>
      <w:r w:rsidR="00BB684C">
        <w:rPr>
          <w:color w:val="FF0000"/>
        </w:rPr>
        <w:t xml:space="preserve">on </w:t>
      </w:r>
      <w:r w:rsidR="00AA7701">
        <w:rPr>
          <w:color w:val="FF0000"/>
        </w:rPr>
        <w:t>a</w:t>
      </w:r>
      <w:r w:rsidR="00BB684C">
        <w:rPr>
          <w:color w:val="FF0000"/>
        </w:rPr>
        <w:t xml:space="preserve"> serving cell </w:t>
      </w:r>
      <w:r w:rsidRPr="00682FCB">
        <w:t xml:space="preserve">occurs in DRX active time </w:t>
      </w:r>
      <w:r w:rsidR="00AA7701">
        <w:rPr>
          <w:color w:val="FF0000"/>
        </w:rPr>
        <w:t xml:space="preserve">of the serving cell </w:t>
      </w:r>
      <w:r w:rsidRPr="00682FCB">
        <w:t xml:space="preserve">or during the time duration indicated by </w:t>
      </w:r>
      <w:proofErr w:type="spellStart"/>
      <w:r w:rsidRPr="00682FCB">
        <w:rPr>
          <w:i/>
        </w:rPr>
        <w:t>drx-onDurationTimer</w:t>
      </w:r>
      <w:proofErr w:type="spellEnd"/>
      <w:r w:rsidRPr="00682FCB">
        <w:t xml:space="preserve"> also outside DRX active time </w:t>
      </w:r>
      <w:r w:rsidR="00AA093E">
        <w:rPr>
          <w:color w:val="FF0000"/>
        </w:rPr>
        <w:t xml:space="preserve">of the serving cell </w:t>
      </w:r>
      <w:r w:rsidRPr="00682FCB">
        <w:t>for CSI to be reported;</w:t>
      </w:r>
    </w:p>
    <w:p w14:paraId="055635BD" w14:textId="7085CA1E" w:rsidR="00077786" w:rsidRPr="00682FCB" w:rsidRDefault="00077786" w:rsidP="00077786">
      <w:pPr>
        <w:ind w:left="567" w:hanging="283"/>
      </w:pPr>
      <w:r w:rsidRPr="00682FCB">
        <w:t>-</w:t>
      </w:r>
      <w:r w:rsidRPr="00682FCB">
        <w:tab/>
        <w:t xml:space="preserve">if the UE is configured to monitor DCI format 2_6 and configured by higher layer parameter[PS_Periodic_L1-RSRP_TransmitOrNot] to report L1-RSRP with the higher layer parameter </w:t>
      </w:r>
      <w:proofErr w:type="spellStart"/>
      <w:r w:rsidRPr="00682FCB">
        <w:rPr>
          <w:i/>
        </w:rPr>
        <w:t>reportConfigType</w:t>
      </w:r>
      <w:proofErr w:type="spellEnd"/>
      <w:r w:rsidRPr="00682FCB">
        <w:t xml:space="preserve"> set to ‘periodic’ and </w:t>
      </w:r>
      <w:proofErr w:type="spellStart"/>
      <w:r w:rsidRPr="00682FCB">
        <w:rPr>
          <w:i/>
        </w:rPr>
        <w:t>reportQuantity</w:t>
      </w:r>
      <w:proofErr w:type="spellEnd"/>
      <w:r w:rsidRPr="00682FCB">
        <w:t xml:space="preserve"> set to cri-RSRP when </w:t>
      </w:r>
      <w:proofErr w:type="spellStart"/>
      <w:r w:rsidRPr="00682FCB">
        <w:rPr>
          <w:i/>
        </w:rPr>
        <w:t>drx-onDurationTimer</w:t>
      </w:r>
      <w:proofErr w:type="spellEnd"/>
      <w:r w:rsidRPr="00682FCB">
        <w:t xml:space="preserve"> is not started, the most recent CSI measurement occasion </w:t>
      </w:r>
      <w:r w:rsidR="006163CB">
        <w:rPr>
          <w:color w:val="FF0000"/>
        </w:rPr>
        <w:t xml:space="preserve">on a serving cell </w:t>
      </w:r>
      <w:r w:rsidRPr="00682FCB">
        <w:t xml:space="preserve">occurs in DRX active time </w:t>
      </w:r>
      <w:r w:rsidR="006163CB">
        <w:rPr>
          <w:color w:val="FF0000"/>
        </w:rPr>
        <w:t xml:space="preserve">of the serving cell </w:t>
      </w:r>
      <w:r w:rsidRPr="00682FCB">
        <w:t xml:space="preserve">or during the time duration indicated by </w:t>
      </w:r>
      <w:proofErr w:type="spellStart"/>
      <w:r w:rsidRPr="00682FCB">
        <w:rPr>
          <w:i/>
        </w:rPr>
        <w:t>drx-onDurationTimer</w:t>
      </w:r>
      <w:proofErr w:type="spellEnd"/>
      <w:r w:rsidRPr="00682FCB">
        <w:t xml:space="preserve"> also outside DRX active time </w:t>
      </w:r>
      <w:r w:rsidR="008C484D">
        <w:rPr>
          <w:color w:val="FF0000"/>
        </w:rPr>
        <w:t xml:space="preserve">of the serving cell </w:t>
      </w:r>
      <w:r w:rsidRPr="00682FCB">
        <w:t>for CSI to be reported;</w:t>
      </w:r>
    </w:p>
    <w:p w14:paraId="57584590" w14:textId="33EBA6D5" w:rsidR="00077786" w:rsidRPr="00682FCB" w:rsidRDefault="00077786" w:rsidP="00077786">
      <w:pPr>
        <w:ind w:left="567" w:hanging="283"/>
        <w:rPr>
          <w:rFonts w:eastAsia="MS Mincho"/>
          <w:color w:val="000000"/>
        </w:rPr>
      </w:pPr>
      <w:r w:rsidRPr="00682FCB">
        <w:t>-</w:t>
      </w:r>
      <w:r w:rsidRPr="00682FCB">
        <w:tab/>
        <w:t xml:space="preserve">otherwise, </w:t>
      </w:r>
      <w:r w:rsidRPr="00682FCB">
        <w:rPr>
          <w:rFonts w:eastAsia="MS Mincho"/>
          <w:color w:val="000000"/>
        </w:rPr>
        <w:t xml:space="preserve">the most recent CSI measurement occasion </w:t>
      </w:r>
      <w:r w:rsidR="00F219C7">
        <w:rPr>
          <w:rFonts w:eastAsia="MS Mincho"/>
          <w:color w:val="FF0000"/>
        </w:rPr>
        <w:t xml:space="preserve">on a serving cell </w:t>
      </w:r>
      <w:r w:rsidRPr="00682FCB">
        <w:rPr>
          <w:rFonts w:eastAsia="MS Mincho"/>
          <w:color w:val="000000"/>
        </w:rPr>
        <w:t xml:space="preserve">occurs in DRX active time </w:t>
      </w:r>
      <w:r w:rsidR="00F219C7">
        <w:rPr>
          <w:rFonts w:eastAsia="MS Mincho"/>
          <w:color w:val="FF0000"/>
        </w:rPr>
        <w:t xml:space="preserve">of the serving cell </w:t>
      </w:r>
      <w:r w:rsidRPr="00682FCB">
        <w:rPr>
          <w:rFonts w:eastAsia="MS Mincho"/>
          <w:color w:val="000000"/>
        </w:rPr>
        <w:t>for CSI to be reported.</w:t>
      </w:r>
    </w:p>
    <w:p w14:paraId="09683305" w14:textId="77777777" w:rsidR="005E5FCE" w:rsidRPr="00466AAE" w:rsidRDefault="005E5FCE" w:rsidP="005E5FCE">
      <w:pPr>
        <w:rPr>
          <w:color w:val="FFC000"/>
        </w:rPr>
      </w:pPr>
      <w:r w:rsidRPr="00466AAE">
        <w:rPr>
          <w:color w:val="FFC000"/>
        </w:rPr>
        <w:t>--Unchanged part omitted------------------------</w:t>
      </w:r>
    </w:p>
    <w:p w14:paraId="7D79FCB0" w14:textId="7A36CD9F" w:rsidR="005E5FCE" w:rsidRPr="00682FCB" w:rsidRDefault="005E5FCE" w:rsidP="005E5FCE">
      <w:r w:rsidRPr="00682FCB">
        <w:t>=====================================================================</w:t>
      </w:r>
      <w:r w:rsidR="00492DFB">
        <w:t>==</w:t>
      </w:r>
    </w:p>
    <w:p w14:paraId="59F28DD3" w14:textId="651EE986" w:rsidR="005E5FCE" w:rsidRDefault="005E5FCE" w:rsidP="001D1AC0">
      <w:pPr>
        <w:rPr>
          <w:lang w:val="en-GB"/>
        </w:rPr>
      </w:pPr>
    </w:p>
    <w:p w14:paraId="42140B73" w14:textId="219EAB59" w:rsidR="008C484D" w:rsidRPr="00682FCB" w:rsidRDefault="008C484D" w:rsidP="008C484D">
      <w:r w:rsidRPr="00682FCB">
        <w:t xml:space="preserve">============TP for </w:t>
      </w:r>
      <w:r w:rsidR="00E42619">
        <w:t xml:space="preserve">TS </w:t>
      </w:r>
      <w:r w:rsidRPr="00682FCB">
        <w:t>38.214 Section 5.</w:t>
      </w:r>
      <w:r>
        <w:t>1</w:t>
      </w:r>
      <w:r w:rsidRPr="00682FCB">
        <w:t>.</w:t>
      </w:r>
      <w:r>
        <w:t>6</w:t>
      </w:r>
      <w:r w:rsidRPr="00682FCB">
        <w:t>.</w:t>
      </w:r>
      <w:r>
        <w:t>1.3</w:t>
      </w:r>
      <w:r w:rsidRPr="00682FCB">
        <w:t>===================================</w:t>
      </w:r>
    </w:p>
    <w:p w14:paraId="160804BC" w14:textId="77777777" w:rsidR="008C484D" w:rsidRPr="00466AAE" w:rsidRDefault="008C484D" w:rsidP="008C484D">
      <w:pPr>
        <w:rPr>
          <w:color w:val="FFC000"/>
        </w:rPr>
      </w:pPr>
      <w:r w:rsidRPr="00466AAE">
        <w:rPr>
          <w:color w:val="FFC000"/>
        </w:rPr>
        <w:t>--Unchanged part omitted------------------------</w:t>
      </w:r>
    </w:p>
    <w:p w14:paraId="3E47D565" w14:textId="56C4D364" w:rsidR="001C4E6C" w:rsidRDefault="001C4E6C" w:rsidP="001C4E6C">
      <w:r>
        <w:t xml:space="preserve">If the UE is configured with DRX, the UE is not required to perform measurement of CSI-RS resources other than during the active time </w:t>
      </w:r>
      <w:r w:rsidR="00326C2E">
        <w:rPr>
          <w:color w:val="FF0000"/>
        </w:rPr>
        <w:t xml:space="preserve">of a serving cell </w:t>
      </w:r>
      <w:r>
        <w:t xml:space="preserve">for measurements based on </w:t>
      </w:r>
      <w:r w:rsidRPr="008153AF">
        <w:rPr>
          <w:i/>
        </w:rPr>
        <w:t>CSI-RS-Resource-Mobility</w:t>
      </w:r>
      <w:r w:rsidR="00494172">
        <w:rPr>
          <w:iCs/>
          <w:color w:val="FF0000"/>
        </w:rPr>
        <w:t xml:space="preserve"> configured </w:t>
      </w:r>
      <w:r w:rsidR="00491865">
        <w:rPr>
          <w:iCs/>
          <w:color w:val="FF0000"/>
        </w:rPr>
        <w:t>for</w:t>
      </w:r>
      <w:r w:rsidR="00494172">
        <w:rPr>
          <w:iCs/>
          <w:color w:val="FF0000"/>
        </w:rPr>
        <w:t xml:space="preserve"> the serving cell</w:t>
      </w:r>
      <w:r>
        <w:rPr>
          <w:color w:val="000000" w:themeColor="text1"/>
        </w:rPr>
        <w:t>.</w:t>
      </w:r>
      <w:r w:rsidRPr="003B42E2">
        <w:rPr>
          <w:color w:val="000000" w:themeColor="text1"/>
        </w:rPr>
        <w:t xml:space="preserve"> When </w:t>
      </w:r>
      <w:r>
        <w:rPr>
          <w:color w:val="000000" w:themeColor="text1"/>
        </w:rPr>
        <w:t xml:space="preserve">the </w:t>
      </w:r>
      <w:r w:rsidRPr="003B42E2">
        <w:rPr>
          <w:color w:val="000000" w:themeColor="text1"/>
        </w:rPr>
        <w:t xml:space="preserve">UE is configured to monitor DCI format </w:t>
      </w:r>
      <w:r>
        <w:rPr>
          <w:color w:val="000000" w:themeColor="text1"/>
        </w:rPr>
        <w:t>2</w:t>
      </w:r>
      <w:r w:rsidRPr="003B42E2">
        <w:rPr>
          <w:color w:val="000000" w:themeColor="text1"/>
        </w:rPr>
        <w:t>_</w:t>
      </w:r>
      <w:r>
        <w:rPr>
          <w:color w:val="000000" w:themeColor="text1"/>
        </w:rPr>
        <w:t>6</w:t>
      </w:r>
      <w:r w:rsidRPr="003B42E2">
        <w:rPr>
          <w:color w:val="000000" w:themeColor="text1"/>
        </w:rPr>
        <w:t xml:space="preserve">, </w:t>
      </w:r>
      <w:r>
        <w:rPr>
          <w:color w:val="000000" w:themeColor="text1"/>
        </w:rPr>
        <w:t xml:space="preserve">the </w:t>
      </w:r>
      <w:r w:rsidRPr="003B42E2">
        <w:rPr>
          <w:color w:val="000000" w:themeColor="text1"/>
        </w:rPr>
        <w:t xml:space="preserve">UE </w:t>
      </w:r>
      <w:r>
        <w:rPr>
          <w:color w:val="000000" w:themeColor="text1"/>
        </w:rPr>
        <w:t>is not required</w:t>
      </w:r>
      <w:r w:rsidRPr="003B42E2">
        <w:rPr>
          <w:color w:val="000000" w:themeColor="text1"/>
        </w:rPr>
        <w:t xml:space="preserve"> to perform measurements </w:t>
      </w:r>
      <w:r>
        <w:rPr>
          <w:color w:val="000000" w:themeColor="text1"/>
        </w:rPr>
        <w:t xml:space="preserve">other than during the active time and during the timer duration indicated by </w:t>
      </w:r>
      <w:proofErr w:type="spellStart"/>
      <w:r w:rsidRPr="00430A54">
        <w:rPr>
          <w:i/>
          <w:color w:val="000000" w:themeColor="text1"/>
        </w:rPr>
        <w:t>drx-onDurationTimer</w:t>
      </w:r>
      <w:proofErr w:type="spellEnd"/>
      <w:r>
        <w:rPr>
          <w:color w:val="000000" w:themeColor="text1"/>
        </w:rPr>
        <w:t xml:space="preserve"> </w:t>
      </w:r>
      <w:r w:rsidR="00494172">
        <w:rPr>
          <w:color w:val="FF0000"/>
        </w:rPr>
        <w:t xml:space="preserve">of the serving cell </w:t>
      </w:r>
      <w:r w:rsidRPr="003B42E2">
        <w:rPr>
          <w:color w:val="000000" w:themeColor="text1"/>
        </w:rPr>
        <w:t xml:space="preserve">based on </w:t>
      </w:r>
      <w:r w:rsidRPr="003B42E2">
        <w:rPr>
          <w:i/>
          <w:iCs/>
          <w:color w:val="000000" w:themeColor="text1"/>
        </w:rPr>
        <w:t>CSI-RS-Resource-Mobility</w:t>
      </w:r>
      <w:r>
        <w:t xml:space="preserve">. </w:t>
      </w:r>
    </w:p>
    <w:p w14:paraId="64D2536A" w14:textId="7AED8A9B" w:rsidR="001C4E6C" w:rsidRDefault="001C4E6C" w:rsidP="001C4E6C">
      <w:r>
        <w:t xml:space="preserve">If the UE is configured with DRX and DRX cycle in use is larger than 80 </w:t>
      </w:r>
      <w:proofErr w:type="spellStart"/>
      <w:r>
        <w:t>ms</w:t>
      </w:r>
      <w:proofErr w:type="spellEnd"/>
      <w:r>
        <w:t xml:space="preserve">, the UE may not expect CSI-RS resources are available other than during the active time </w:t>
      </w:r>
      <w:r w:rsidR="00192DFE">
        <w:rPr>
          <w:color w:val="FF0000"/>
        </w:rPr>
        <w:t xml:space="preserve">of a serving cell </w:t>
      </w:r>
      <w:r>
        <w:t xml:space="preserve">for measurements based on </w:t>
      </w:r>
      <w:r w:rsidRPr="008153AF">
        <w:rPr>
          <w:i/>
        </w:rPr>
        <w:t>CSI-RS-Resource-Mobility</w:t>
      </w:r>
      <w:r w:rsidR="00192DFE">
        <w:rPr>
          <w:i/>
        </w:rPr>
        <w:t xml:space="preserve"> </w:t>
      </w:r>
      <w:r w:rsidR="00192DFE">
        <w:rPr>
          <w:iCs/>
          <w:color w:val="FF0000"/>
        </w:rPr>
        <w:t>configured for the serving cell</w:t>
      </w:r>
      <w: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Pr>
          <w:i/>
          <w:iCs/>
        </w:rPr>
        <w:t>drx-onDurationTimer</w:t>
      </w:r>
      <w:proofErr w:type="spellEnd"/>
      <w:r>
        <w:t xml:space="preserve"> </w:t>
      </w:r>
      <w:r w:rsidR="00195C9C">
        <w:rPr>
          <w:color w:val="FF0000"/>
        </w:rPr>
        <w:t xml:space="preserve">of the serving cell </w:t>
      </w:r>
      <w:r>
        <w:t xml:space="preserve">for measurements based on </w:t>
      </w:r>
      <w:r>
        <w:rPr>
          <w:i/>
        </w:rPr>
        <w:t>CSI-RS-Resource-Mobility.</w:t>
      </w:r>
      <w:r>
        <w:t xml:space="preserve"> Otherwise, the UE may assume CSI-RS are available for measurements based on </w:t>
      </w:r>
      <w:r w:rsidRPr="008153AF">
        <w:rPr>
          <w:i/>
        </w:rPr>
        <w:t>CSI-RS-Resource-Mobility</w:t>
      </w:r>
      <w:r>
        <w:t>.</w:t>
      </w:r>
    </w:p>
    <w:p w14:paraId="5EAFAB1C" w14:textId="77777777" w:rsidR="008C484D" w:rsidRPr="00466AAE" w:rsidRDefault="008C484D" w:rsidP="008C484D">
      <w:pPr>
        <w:rPr>
          <w:color w:val="FFC000"/>
        </w:rPr>
      </w:pPr>
      <w:r w:rsidRPr="00466AAE">
        <w:rPr>
          <w:color w:val="FFC000"/>
        </w:rPr>
        <w:t>--Unchanged part omitted------------------------</w:t>
      </w:r>
    </w:p>
    <w:p w14:paraId="14444AEF" w14:textId="6AC303CF" w:rsidR="008C484D" w:rsidRPr="00682FCB" w:rsidRDefault="008C484D" w:rsidP="008C484D">
      <w:r w:rsidRPr="00682FCB">
        <w:t>=====================================================================</w:t>
      </w:r>
      <w:r w:rsidR="00E42619">
        <w:t>==</w:t>
      </w:r>
    </w:p>
    <w:p w14:paraId="7D32EBCE" w14:textId="188590AB" w:rsidR="005E5FCE" w:rsidRDefault="005E5FCE" w:rsidP="001D1AC0">
      <w:pPr>
        <w:rPr>
          <w:lang w:val="en-GB"/>
        </w:rPr>
      </w:pPr>
    </w:p>
    <w:p w14:paraId="7644E298" w14:textId="2779E96E" w:rsidR="00195C9C" w:rsidRPr="00682FCB" w:rsidRDefault="00195C9C" w:rsidP="00195C9C">
      <w:r w:rsidRPr="00682FCB">
        <w:t xml:space="preserve">============TP for </w:t>
      </w:r>
      <w:r w:rsidR="00E42619">
        <w:t xml:space="preserve">TS </w:t>
      </w:r>
      <w:r w:rsidRPr="00682FCB">
        <w:t>38.214 Section 5.</w:t>
      </w:r>
      <w:r>
        <w:t>2.2.5</w:t>
      </w:r>
      <w:r w:rsidRPr="00682FCB">
        <w:t>===================================</w:t>
      </w:r>
    </w:p>
    <w:p w14:paraId="4BB5D462" w14:textId="77777777" w:rsidR="00195C9C" w:rsidRPr="00466AAE" w:rsidRDefault="00195C9C" w:rsidP="00195C9C">
      <w:pPr>
        <w:rPr>
          <w:color w:val="FFC000"/>
        </w:rPr>
      </w:pPr>
      <w:r w:rsidRPr="00466AAE">
        <w:rPr>
          <w:color w:val="FFC000"/>
        </w:rPr>
        <w:t>--Unchanged part omitted------------------------</w:t>
      </w:r>
    </w:p>
    <w:p w14:paraId="3A659FD5" w14:textId="33547370" w:rsidR="00195C9C" w:rsidRPr="00262194" w:rsidRDefault="00195C9C" w:rsidP="00195C9C">
      <w:pPr>
        <w:rPr>
          <w:color w:val="000000" w:themeColor="text1"/>
        </w:rPr>
      </w:pPr>
      <w:r w:rsidRPr="00DC0A87">
        <w:rPr>
          <w:color w:val="000000"/>
        </w:rPr>
        <w:t xml:space="preserve">When DRX is configured, the UE reports a CSI report only if receiving at least one CSI-RS transmission occasion for channel measurement and CSI-RS and/or CSI-IM occasion for interference measurement </w:t>
      </w:r>
      <w:r w:rsidR="00C9106D">
        <w:rPr>
          <w:color w:val="FF0000"/>
        </w:rPr>
        <w:t xml:space="preserve">on a serving cell </w:t>
      </w:r>
      <w:r w:rsidRPr="00DC0A87">
        <w:rPr>
          <w:color w:val="000000"/>
        </w:rPr>
        <w:t>in DRX Active Time</w:t>
      </w:r>
      <w:r w:rsidR="00C9106D">
        <w:rPr>
          <w:color w:val="000000"/>
        </w:rPr>
        <w:t xml:space="preserve"> </w:t>
      </w:r>
      <w:r w:rsidR="00C9106D">
        <w:rPr>
          <w:color w:val="FF0000"/>
        </w:rPr>
        <w:t>of the cell</w:t>
      </w:r>
      <w:r w:rsidRPr="00DC0A87">
        <w:rPr>
          <w:color w:val="000000"/>
        </w:rPr>
        <w:t xml:space="preserv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UE configured by higher layer parameter [</w:t>
      </w:r>
      <w:r w:rsidRPr="00D137B5">
        <w:rPr>
          <w:i/>
          <w:iCs/>
          <w:color w:val="000000" w:themeColor="text1"/>
        </w:rPr>
        <w:t>PS-</w:t>
      </w:r>
      <w:proofErr w:type="spellStart"/>
      <w:r w:rsidRPr="00D137B5">
        <w:rPr>
          <w:i/>
          <w:iCs/>
          <w:color w:val="000000" w:themeColor="text1"/>
        </w:rPr>
        <w:t>Periodic_CSI_TransmitOrNot</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D137B5">
        <w:rPr>
          <w:color w:val="000000" w:themeColor="text1"/>
        </w:rPr>
        <w:t xml:space="preserve">when </w:t>
      </w:r>
      <w:proofErr w:type="spellStart"/>
      <w:r w:rsidRPr="00D137B5">
        <w:rPr>
          <w:i/>
          <w:iCs/>
          <w:color w:val="000000" w:themeColor="text1"/>
        </w:rPr>
        <w:t>drx-onDurationTimer</w:t>
      </w:r>
      <w:proofErr w:type="spellEnd"/>
      <w:r w:rsidRPr="00D137B5">
        <w:rPr>
          <w:color w:val="000000" w:themeColor="text1"/>
        </w:rPr>
        <w:t xml:space="preserve"> is not started,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during the time duration indicated by </w:t>
      </w:r>
      <w:proofErr w:type="spellStart"/>
      <w:r w:rsidRPr="00D137B5">
        <w:rPr>
          <w:i/>
          <w:iCs/>
          <w:color w:val="000000" w:themeColor="text1"/>
        </w:rPr>
        <w:t>drx-onDurationTimer</w:t>
      </w:r>
      <w:proofErr w:type="spellEnd"/>
      <w:r>
        <w:rPr>
          <w:i/>
          <w:iCs/>
          <w:color w:val="000000" w:themeColor="text1"/>
        </w:rPr>
        <w:t xml:space="preserve"> </w:t>
      </w:r>
      <w:r>
        <w:rPr>
          <w:iCs/>
          <w:color w:val="000000" w:themeColor="text1"/>
        </w:rPr>
        <w:t xml:space="preserve">also outside active time according to the procedure described in Clause </w:t>
      </w:r>
      <w:r>
        <w:rPr>
          <w:iCs/>
          <w:color w:val="000000" w:themeColor="text1"/>
        </w:rPr>
        <w:lastRenderedPageBreak/>
        <w:t>5.2.1.4</w:t>
      </w:r>
      <w:r w:rsidRPr="00262194">
        <w:rPr>
          <w:color w:val="000000" w:themeColor="text1"/>
        </w:rPr>
        <w:t xml:space="preserve">. if receiving at least one CSI-RS transmission occasion for channel measurement and CSI-RS and/or CSI-IM occasion for interference measurement </w:t>
      </w:r>
      <w:r w:rsidR="0048355F">
        <w:rPr>
          <w:color w:val="FF0000"/>
        </w:rPr>
        <w:t xml:space="preserve">on a serving cell </w:t>
      </w:r>
      <w:r w:rsidRPr="00262194">
        <w:rPr>
          <w:color w:val="000000" w:themeColor="text1"/>
        </w:rPr>
        <w:t xml:space="preserve">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262194">
        <w:rPr>
          <w:color w:val="000000" w:themeColor="text1"/>
        </w:rPr>
        <w:t>outside DRX active time or in DRX Active Time</w:t>
      </w:r>
      <w:r w:rsidRPr="0048355F">
        <w:rPr>
          <w:color w:val="000000" w:themeColor="text1"/>
        </w:rPr>
        <w:t xml:space="preserve"> </w:t>
      </w:r>
      <w:r w:rsidR="0048355F">
        <w:rPr>
          <w:color w:val="FF0000"/>
        </w:rPr>
        <w:t xml:space="preserve">of the cell </w:t>
      </w:r>
      <w:r w:rsidRPr="00262194">
        <w:rPr>
          <w:color w:val="000000" w:themeColor="text1"/>
        </w:rPr>
        <w:t>no later than CSI reference resource and drops the report otherwise.</w:t>
      </w:r>
      <w:r w:rsidRPr="00262194">
        <w:rPr>
          <w:rFonts w:ascii="Book Antiqua" w:hAnsi="Book Antiqua"/>
          <w:color w:val="000000" w:themeColor="text1"/>
        </w:rPr>
        <w:t>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UE configured by higher layer parameter [</w:t>
      </w:r>
      <w:r w:rsidRPr="00D137B5">
        <w:rPr>
          <w:i/>
          <w:iCs/>
          <w:color w:val="000000" w:themeColor="text1"/>
        </w:rPr>
        <w:t>PS_Periodic_L1-RSRP_TransmitOrNot</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or ‘</w:t>
      </w:r>
      <w:proofErr w:type="spellStart"/>
      <w:r>
        <w:rPr>
          <w:color w:val="000000" w:themeColor="text1"/>
        </w:rPr>
        <w:t>ssb</w:t>
      </w:r>
      <w:proofErr w:type="spellEnd"/>
      <w:r>
        <w:rPr>
          <w:color w:val="000000" w:themeColor="text1"/>
        </w:rPr>
        <w:t xml:space="preserve">-Index-RSRP’ </w:t>
      </w:r>
      <w:r w:rsidRPr="00D137B5">
        <w:rPr>
          <w:color w:val="000000" w:themeColor="text1"/>
        </w:rPr>
        <w:t xml:space="preserve">when </w:t>
      </w:r>
      <w:proofErr w:type="spellStart"/>
      <w:r w:rsidRPr="00D137B5">
        <w:rPr>
          <w:i/>
          <w:iCs/>
          <w:color w:val="000000" w:themeColor="text1"/>
        </w:rPr>
        <w:t>drx-onDurationTimer</w:t>
      </w:r>
      <w:proofErr w:type="spellEnd"/>
      <w:r w:rsidRPr="00D137B5">
        <w:rPr>
          <w:color w:val="000000" w:themeColor="text1"/>
        </w:rPr>
        <w:t xml:space="preserve"> is not started,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during the time duration indicated by </w:t>
      </w:r>
      <w:proofErr w:type="spellStart"/>
      <w:r w:rsidRPr="00D137B5">
        <w:rPr>
          <w:i/>
          <w:iCs/>
          <w:color w:val="000000" w:themeColor="text1"/>
        </w:rPr>
        <w:t>drx-onDurationTimer</w:t>
      </w:r>
      <w:proofErr w:type="spellEnd"/>
      <w:r w:rsidRPr="002C19D5">
        <w:rPr>
          <w:iCs/>
          <w:color w:val="000000" w:themeColor="text1"/>
        </w:rPr>
        <w:t xml:space="preserve"> also outside </w:t>
      </w:r>
      <w:r>
        <w:rPr>
          <w:iCs/>
          <w:color w:val="000000" w:themeColor="text1"/>
        </w:rPr>
        <w:t>active time according to the procedure described in clause 5.2.1.4</w:t>
      </w:r>
      <w:r w:rsidRPr="002C19D5">
        <w:rPr>
          <w:color w:val="000000" w:themeColor="text1"/>
        </w:rPr>
        <w:t>.</w:t>
      </w:r>
      <w:r>
        <w:rPr>
          <w:color w:val="000000" w:themeColor="text1"/>
        </w:rPr>
        <w:t xml:space="preserve"> </w:t>
      </w:r>
      <w:r w:rsidRPr="00262194">
        <w:rPr>
          <w:color w:val="000000" w:themeColor="text1"/>
        </w:rPr>
        <w:t xml:space="preserve">and when </w:t>
      </w:r>
      <w:proofErr w:type="spellStart"/>
      <w:r w:rsidRPr="00262194">
        <w:rPr>
          <w:rStyle w:val="Emphasis"/>
          <w:color w:val="000000" w:themeColor="text1"/>
        </w:rPr>
        <w:t>reportQuantity</w:t>
      </w:r>
      <w:proofErr w:type="spellEnd"/>
      <w:r w:rsidRPr="00262194">
        <w:rPr>
          <w:color w:val="000000" w:themeColor="text1"/>
        </w:rPr>
        <w:t xml:space="preserve"> set to ‘</w:t>
      </w:r>
      <w:r w:rsidRPr="00262194">
        <w:rPr>
          <w:rStyle w:val="Emphasis"/>
          <w:color w:val="000000" w:themeColor="text1"/>
        </w:rPr>
        <w:t xml:space="preserve">cri-RSRP’ </w:t>
      </w:r>
      <w:r w:rsidRPr="00262194">
        <w:rPr>
          <w:color w:val="000000" w:themeColor="text1"/>
        </w:rPr>
        <w:t>if receiving at least one CSI-RS transmission occasion for channel measurement and CSI-RS and/or CSI-IM occasion for interference measurement</w:t>
      </w:r>
      <w:r w:rsidR="00B14953">
        <w:rPr>
          <w:color w:val="000000" w:themeColor="text1"/>
        </w:rPr>
        <w:t xml:space="preserve"> </w:t>
      </w:r>
      <w:r w:rsidR="00B14953">
        <w:rPr>
          <w:color w:val="FF0000"/>
        </w:rPr>
        <w:t>on a serving cell</w:t>
      </w:r>
      <w:r w:rsidRPr="00262194">
        <w:rPr>
          <w:color w:val="000000" w:themeColor="text1"/>
        </w:rPr>
        <w:t xml:space="preserve">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262194">
        <w:rPr>
          <w:color w:val="000000" w:themeColor="text1"/>
        </w:rPr>
        <w:t xml:space="preserve">outside DRX active time or in DRX Active Time </w:t>
      </w:r>
      <w:r w:rsidR="00B14953">
        <w:rPr>
          <w:color w:val="FF0000"/>
        </w:rPr>
        <w:t xml:space="preserve">of the cell </w:t>
      </w:r>
      <w:r w:rsidRPr="00262194">
        <w:rPr>
          <w:color w:val="000000" w:themeColor="text1"/>
        </w:rPr>
        <w:t>no later than CSI reference resource and drops the report otherwise.</w:t>
      </w:r>
    </w:p>
    <w:p w14:paraId="7542E951" w14:textId="77777777" w:rsidR="00195C9C" w:rsidRPr="00466AAE" w:rsidRDefault="00195C9C" w:rsidP="00195C9C">
      <w:pPr>
        <w:rPr>
          <w:color w:val="FFC000"/>
        </w:rPr>
      </w:pPr>
      <w:r w:rsidRPr="00466AAE">
        <w:rPr>
          <w:color w:val="FFC000"/>
        </w:rPr>
        <w:t>--Unchanged part omitted------------------------</w:t>
      </w:r>
    </w:p>
    <w:p w14:paraId="22FDB9DF" w14:textId="23AD58FC" w:rsidR="00195C9C" w:rsidRPr="00682FCB" w:rsidRDefault="00195C9C" w:rsidP="00195C9C">
      <w:r w:rsidRPr="00682FCB">
        <w:t>=====================================================================</w:t>
      </w:r>
      <w:r w:rsidR="00E42619">
        <w:t>==</w:t>
      </w:r>
    </w:p>
    <w:p w14:paraId="570BAEFC" w14:textId="4B775C4B" w:rsidR="00195C9C" w:rsidRDefault="00195C9C" w:rsidP="001D1AC0">
      <w:pPr>
        <w:rPr>
          <w:lang w:val="en-GB"/>
        </w:rPr>
      </w:pPr>
    </w:p>
    <w:p w14:paraId="7F971C5A" w14:textId="029B9BE9" w:rsidR="008F1266" w:rsidRDefault="008F1266" w:rsidP="008F1266">
      <w:pPr>
        <w:pStyle w:val="Heading2"/>
      </w:pPr>
      <w:r>
        <w:t>Text proposals for TS 38.213: DRX groups</w:t>
      </w:r>
    </w:p>
    <w:p w14:paraId="3D1C8BDA" w14:textId="42A464DB" w:rsidR="008F1266" w:rsidRPr="008F1266" w:rsidRDefault="008F1266" w:rsidP="001D1AC0">
      <w:r>
        <w:t xml:space="preserve">Based on the discussion in Section </w:t>
      </w:r>
      <w:proofErr w:type="gramStart"/>
      <w:r>
        <w:t xml:space="preserve">  ,</w:t>
      </w:r>
      <w:proofErr w:type="gramEnd"/>
      <w:r>
        <w:t xml:space="preserve"> the following changes are proposed for TS 38.213.</w:t>
      </w:r>
    </w:p>
    <w:p w14:paraId="7330B92E" w14:textId="13C9EFC7" w:rsidR="00547BC5" w:rsidRPr="00682FCB" w:rsidRDefault="00547BC5" w:rsidP="00547BC5">
      <w:r w:rsidRPr="00682FCB">
        <w:t xml:space="preserve">============TP for </w:t>
      </w:r>
      <w:r w:rsidR="00E42619">
        <w:t xml:space="preserve">TS </w:t>
      </w:r>
      <w:r w:rsidRPr="00682FCB">
        <w:t>38.21</w:t>
      </w:r>
      <w:r>
        <w:t>3</w:t>
      </w:r>
      <w:r w:rsidRPr="00682FCB">
        <w:t xml:space="preserve"> Section </w:t>
      </w:r>
      <w:r>
        <w:t>10.3===</w:t>
      </w:r>
      <w:r w:rsidRPr="00682FCB">
        <w:t>===================================</w:t>
      </w:r>
    </w:p>
    <w:p w14:paraId="2F3D1365" w14:textId="77777777" w:rsidR="00547BC5" w:rsidRPr="0015001F" w:rsidRDefault="00547BC5" w:rsidP="00547BC5">
      <w:pPr>
        <w:rPr>
          <w:color w:val="FFC000"/>
        </w:rPr>
      </w:pPr>
      <w:r w:rsidRPr="0015001F">
        <w:rPr>
          <w:color w:val="FFC000"/>
        </w:rPr>
        <w:t>--Unchanged part omitted------------------------</w:t>
      </w:r>
    </w:p>
    <w:p w14:paraId="6A02D374" w14:textId="77777777" w:rsidR="00547BC5" w:rsidRDefault="00547BC5" w:rsidP="00547BC5">
      <w:pPr>
        <w:pStyle w:val="B1"/>
      </w:pPr>
      <w:r>
        <w:t>-</w:t>
      </w:r>
      <w:r>
        <w:tab/>
        <w:t xml:space="preserve">a location in DCI format 2_6 of a Wake-up indication bit by </w:t>
      </w:r>
      <w:r>
        <w:rPr>
          <w:i/>
        </w:rPr>
        <w:t>PSPositionDCI2-6</w:t>
      </w:r>
      <w:r>
        <w:t xml:space="preserve">, where </w:t>
      </w:r>
    </w:p>
    <w:p w14:paraId="0976ED8C" w14:textId="3864B685" w:rsidR="00547BC5" w:rsidRPr="001F5561" w:rsidRDefault="00547BC5" w:rsidP="00547BC5">
      <w:pPr>
        <w:pStyle w:val="B2"/>
        <w:rPr>
          <w:lang w:eastAsia="zh-CN"/>
        </w:rPr>
      </w:pPr>
      <w:r w:rsidRPr="001F5561">
        <w:t>-</w:t>
      </w:r>
      <w:r w:rsidRPr="001F5561">
        <w:tab/>
        <w:t xml:space="preserve">the UE may not </w:t>
      </w:r>
      <w:r>
        <w:t>start the</w:t>
      </w:r>
      <w:r w:rsidRPr="001F5561">
        <w:t xml:space="preserve"> </w:t>
      </w:r>
      <w:proofErr w:type="spellStart"/>
      <w:r w:rsidRPr="001F5561">
        <w:rPr>
          <w:i/>
        </w:rPr>
        <w:t>drx-</w:t>
      </w:r>
      <w:r w:rsidRPr="00B01AB1">
        <w:rPr>
          <w:iCs/>
        </w:rPr>
        <w:t>onDurationTimer</w:t>
      </w:r>
      <w:r w:rsidR="00B01AB1" w:rsidRPr="00B01AB1">
        <w:rPr>
          <w:iCs/>
          <w:color w:val="FF0000"/>
        </w:rPr>
        <w:t>s</w:t>
      </w:r>
      <w:proofErr w:type="spellEnd"/>
      <w:r w:rsidR="00B01AB1">
        <w:rPr>
          <w:iCs/>
          <w:color w:val="FF0000"/>
        </w:rPr>
        <w:t xml:space="preserve"> of all configured DRX groups </w:t>
      </w:r>
      <w:r w:rsidRPr="001F5561">
        <w:rPr>
          <w:lang w:eastAsia="zh-CN"/>
        </w:rPr>
        <w:t xml:space="preserve">for </w:t>
      </w:r>
      <w:r>
        <w:rPr>
          <w:lang w:eastAsia="zh-CN"/>
        </w:rPr>
        <w:t>the</w:t>
      </w:r>
      <w:r w:rsidRPr="001F5561">
        <w:rPr>
          <w:lang w:eastAsia="zh-CN"/>
        </w:rPr>
        <w:t xml:space="preserve"> next long DRX cycle </w:t>
      </w:r>
      <w:r w:rsidRPr="001F5561">
        <w:t xml:space="preserve">when a value of the </w:t>
      </w:r>
      <w:r>
        <w:rPr>
          <w:lang w:eastAsia="zh-CN"/>
        </w:rPr>
        <w:t>Wake-up indication</w:t>
      </w:r>
      <w:r w:rsidRPr="001F5561">
        <w:t xml:space="preserve"> bit is </w:t>
      </w:r>
      <w:r>
        <w:t>'</w:t>
      </w:r>
      <w:r w:rsidRPr="001F5561">
        <w:t>0</w:t>
      </w:r>
      <w:r>
        <w:t>'</w:t>
      </w:r>
      <w:r w:rsidRPr="001F5561">
        <w:rPr>
          <w:lang w:eastAsia="zh-CN"/>
        </w:rPr>
        <w:t>, and</w:t>
      </w:r>
    </w:p>
    <w:p w14:paraId="3283D69F" w14:textId="37FBBCBE" w:rsidR="00547BC5" w:rsidRPr="00581243" w:rsidRDefault="00547BC5" w:rsidP="00547BC5">
      <w:pPr>
        <w:pStyle w:val="B2"/>
      </w:pPr>
      <w:r>
        <w:t>-</w:t>
      </w:r>
      <w:r>
        <w:tab/>
        <w:t xml:space="preserve">the UE starts the </w:t>
      </w:r>
      <w:proofErr w:type="spellStart"/>
      <w:r>
        <w:rPr>
          <w:i/>
        </w:rPr>
        <w:t>drx-onDu</w:t>
      </w:r>
      <w:r w:rsidRPr="00C775CD">
        <w:rPr>
          <w:i/>
        </w:rPr>
        <w:t>rationTimer</w:t>
      </w:r>
      <w:r w:rsidR="00325EAE">
        <w:rPr>
          <w:iCs/>
          <w:color w:val="FF0000"/>
        </w:rPr>
        <w:t>s</w:t>
      </w:r>
      <w:proofErr w:type="spellEnd"/>
      <w:r w:rsidR="00325EAE">
        <w:rPr>
          <w:iCs/>
          <w:color w:val="FF0000"/>
        </w:rPr>
        <w:t xml:space="preserve"> of all configured DRX groups</w:t>
      </w:r>
      <w:r>
        <w:rPr>
          <w:lang w:eastAsia="zh-CN"/>
        </w:rPr>
        <w:t xml:space="preserve"> for the next long DRX cycle </w:t>
      </w:r>
      <w:r>
        <w:t xml:space="preserve">when a value of the </w:t>
      </w:r>
      <w:r>
        <w:rPr>
          <w:lang w:eastAsia="zh-CN"/>
        </w:rPr>
        <w:t>Wake-up indication</w:t>
      </w:r>
      <w:r>
        <w:t xml:space="preserve"> bit is '1'</w:t>
      </w:r>
    </w:p>
    <w:p w14:paraId="7697AB1C" w14:textId="704D471F" w:rsidR="00547BC5" w:rsidRPr="0015001F" w:rsidRDefault="00547BC5" w:rsidP="00547BC5">
      <w:pPr>
        <w:rPr>
          <w:color w:val="FFC000"/>
        </w:rPr>
      </w:pPr>
      <w:r w:rsidRPr="0015001F">
        <w:rPr>
          <w:color w:val="FFC000"/>
        </w:rPr>
        <w:t>--Unchanged part omitted------------------------</w:t>
      </w:r>
    </w:p>
    <w:p w14:paraId="40A4C7D8" w14:textId="2BBFCFA8" w:rsidR="00F50335" w:rsidRDefault="00F50335" w:rsidP="00F50335">
      <w:r>
        <w:rPr>
          <w:lang w:eastAsia="zh-CN"/>
        </w:rPr>
        <w:t xml:space="preserve">The UE does not monitor PDCCH for detecting DCI format 2_6 during Active Time </w:t>
      </w:r>
      <w:r>
        <w:rPr>
          <w:color w:val="FF0000"/>
          <w:lang w:eastAsia="zh-CN"/>
        </w:rPr>
        <w:t xml:space="preserve">of the </w:t>
      </w:r>
      <w:proofErr w:type="spellStart"/>
      <w:r>
        <w:rPr>
          <w:color w:val="FF0000"/>
          <w:lang w:eastAsia="zh-CN"/>
        </w:rPr>
        <w:t>PCell</w:t>
      </w:r>
      <w:proofErr w:type="spellEnd"/>
      <w:r>
        <w:rPr>
          <w:color w:val="FF0000"/>
          <w:lang w:eastAsia="zh-CN"/>
        </w:rPr>
        <w:t xml:space="preserve"> or </w:t>
      </w:r>
      <w:proofErr w:type="spellStart"/>
      <w:r>
        <w:rPr>
          <w:color w:val="FF0000"/>
          <w:lang w:eastAsia="zh-CN"/>
        </w:rPr>
        <w:t>PSCell</w:t>
      </w:r>
      <w:proofErr w:type="spellEnd"/>
      <w:r>
        <w:rPr>
          <w:lang w:eastAsia="zh-CN"/>
        </w:rPr>
        <w:t xml:space="preserve"> </w:t>
      </w:r>
      <w:r w:rsidRPr="0080392F">
        <w:t>[11, TS 38.321]</w:t>
      </w:r>
      <w:r>
        <w:t>.</w:t>
      </w:r>
    </w:p>
    <w:p w14:paraId="610B16D4" w14:textId="77777777" w:rsidR="0015001F" w:rsidRPr="0015001F" w:rsidRDefault="0015001F" w:rsidP="0015001F">
      <w:pPr>
        <w:rPr>
          <w:color w:val="FFC000"/>
        </w:rPr>
      </w:pPr>
      <w:r w:rsidRPr="0015001F">
        <w:rPr>
          <w:color w:val="FFC000"/>
        </w:rPr>
        <w:t>--Unchanged part omitted------------------------</w:t>
      </w:r>
    </w:p>
    <w:p w14:paraId="0BFC4200" w14:textId="77777777" w:rsidR="0015001F" w:rsidRDefault="0015001F" w:rsidP="0015001F">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does not detect DCI format 2_6</w:t>
      </w:r>
    </w:p>
    <w:p w14:paraId="677CACA6" w14:textId="753FDC47" w:rsidR="0015001F" w:rsidRDefault="0015001F" w:rsidP="0015001F">
      <w:pPr>
        <w:pStyle w:val="B1"/>
        <w:rPr>
          <w:lang w:eastAsia="zh-CN"/>
        </w:rPr>
      </w:pPr>
      <w:r>
        <w:t>-</w:t>
      </w:r>
      <w:r>
        <w:tab/>
        <w:t xml:space="preserve">if the UE is provided </w:t>
      </w:r>
      <w:proofErr w:type="spellStart"/>
      <w:r>
        <w:rPr>
          <w:i/>
        </w:rPr>
        <w:t>ps-WakeupOrNot</w:t>
      </w:r>
      <w:proofErr w:type="spellEnd"/>
      <w:r>
        <w:t xml:space="preserve">, the UE is indicated by </w:t>
      </w:r>
      <w:proofErr w:type="spellStart"/>
      <w:r>
        <w:rPr>
          <w:i/>
        </w:rPr>
        <w:t>ps-WakeupOrNot</w:t>
      </w:r>
      <w:proofErr w:type="spellEnd"/>
      <w:r>
        <w:t xml:space="preserve"> whether the UE may not start or whether the UE shall start the </w:t>
      </w:r>
      <w:proofErr w:type="spellStart"/>
      <w:r>
        <w:rPr>
          <w:i/>
        </w:rPr>
        <w:t>drx-onDu</w:t>
      </w:r>
      <w:r w:rsidRPr="00C775CD">
        <w:rPr>
          <w:i/>
        </w:rPr>
        <w:t>rationTimer</w:t>
      </w:r>
      <w:r w:rsidR="00CC3D0D">
        <w:rPr>
          <w:iCs/>
          <w:color w:val="FF0000"/>
        </w:rPr>
        <w:t>s</w:t>
      </w:r>
      <w:proofErr w:type="spellEnd"/>
      <w:r w:rsidR="00CC3D0D">
        <w:rPr>
          <w:iCs/>
          <w:color w:val="FF0000"/>
        </w:rPr>
        <w:t xml:space="preserve"> of all configured DRX groups</w:t>
      </w:r>
      <w:r w:rsidRPr="00C775CD">
        <w:t xml:space="preserve"> </w:t>
      </w:r>
      <w:r>
        <w:rPr>
          <w:lang w:eastAsia="zh-CN"/>
        </w:rPr>
        <w:t>for the next DRX cycle</w:t>
      </w:r>
    </w:p>
    <w:p w14:paraId="34F8546A" w14:textId="2E5881FC" w:rsidR="0015001F" w:rsidRDefault="0015001F" w:rsidP="0015001F">
      <w:pPr>
        <w:pStyle w:val="B1"/>
        <w:rPr>
          <w:lang w:eastAsia="zh-CN"/>
        </w:rPr>
      </w:pPr>
      <w:r>
        <w:t>-</w:t>
      </w:r>
      <w:r>
        <w:tab/>
        <w:t xml:space="preserve">if the UE is not provided </w:t>
      </w:r>
      <w:proofErr w:type="spellStart"/>
      <w:r>
        <w:rPr>
          <w:i/>
        </w:rPr>
        <w:t>ps-WakeupOrNot</w:t>
      </w:r>
      <w:proofErr w:type="spellEnd"/>
      <w:r>
        <w:t>, the UE may not start</w:t>
      </w:r>
      <w:r>
        <w:rPr>
          <w:lang w:eastAsia="zh-CN"/>
        </w:rPr>
        <w:t xml:space="preserve"> Active Time</w:t>
      </w:r>
      <w:r w:rsidRPr="0080392F">
        <w:t xml:space="preserve"> </w:t>
      </w:r>
      <w:r>
        <w:t xml:space="preserve">indicated by </w:t>
      </w:r>
      <w:proofErr w:type="spellStart"/>
      <w:r>
        <w:rPr>
          <w:i/>
        </w:rPr>
        <w:t>drx-onDu</w:t>
      </w:r>
      <w:r w:rsidRPr="00C775CD">
        <w:rPr>
          <w:i/>
        </w:rPr>
        <w:t>rationTimer</w:t>
      </w:r>
      <w:r w:rsidR="00CC3D0D">
        <w:rPr>
          <w:iCs/>
          <w:color w:val="FF0000"/>
        </w:rPr>
        <w:t>s</w:t>
      </w:r>
      <w:proofErr w:type="spellEnd"/>
      <w:r w:rsidR="00CC3D0D">
        <w:rPr>
          <w:iCs/>
          <w:color w:val="FF0000"/>
        </w:rPr>
        <w:t xml:space="preserve"> of all configured </w:t>
      </w:r>
      <w:r w:rsidR="00466AAE">
        <w:rPr>
          <w:iCs/>
          <w:color w:val="FF0000"/>
        </w:rPr>
        <w:t>DRX groups</w:t>
      </w:r>
      <w:r w:rsidRPr="00C775CD">
        <w:t xml:space="preserve"> </w:t>
      </w:r>
      <w:r>
        <w:rPr>
          <w:lang w:eastAsia="zh-CN"/>
        </w:rPr>
        <w:t>for the next DRX cycle</w:t>
      </w:r>
    </w:p>
    <w:p w14:paraId="7708D658" w14:textId="77777777" w:rsidR="00466AAE" w:rsidRPr="0015001F" w:rsidRDefault="00466AAE" w:rsidP="00466AAE">
      <w:pPr>
        <w:rPr>
          <w:color w:val="FFC000"/>
        </w:rPr>
      </w:pPr>
      <w:bookmarkStart w:id="19" w:name="_Hlk37283530"/>
      <w:r w:rsidRPr="0015001F">
        <w:rPr>
          <w:color w:val="FFC000"/>
        </w:rPr>
        <w:t>--Unchanged part omitted------------------------</w:t>
      </w:r>
    </w:p>
    <w:p w14:paraId="338C4B88" w14:textId="3BBBB3D2" w:rsidR="00547BC5" w:rsidRPr="00682FCB" w:rsidRDefault="00547BC5" w:rsidP="00547BC5">
      <w:bookmarkStart w:id="20" w:name="_Hlk37283558"/>
      <w:bookmarkEnd w:id="19"/>
      <w:r w:rsidRPr="00682FCB">
        <w:t>=====================================================================</w:t>
      </w:r>
      <w:r w:rsidR="00E42619">
        <w:t>==</w:t>
      </w:r>
      <w:bookmarkEnd w:id="20"/>
    </w:p>
    <w:sectPr w:rsidR="00547BC5" w:rsidRPr="00682FCB" w:rsidSect="00D8739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A457D" w16cex:dateUtc="2020-04-10T08: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C8DB7" w14:textId="77777777" w:rsidR="00191593" w:rsidRDefault="00191593">
      <w:r>
        <w:separator/>
      </w:r>
    </w:p>
  </w:endnote>
  <w:endnote w:type="continuationSeparator" w:id="0">
    <w:p w14:paraId="510AFF2E" w14:textId="77777777" w:rsidR="00191593" w:rsidRDefault="00191593">
      <w:r>
        <w:continuationSeparator/>
      </w:r>
    </w:p>
  </w:endnote>
  <w:endnote w:type="continuationNotice" w:id="1">
    <w:p w14:paraId="615B84E6" w14:textId="77777777" w:rsidR="00191593" w:rsidRDefault="00191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CC5DED" w:rsidRDefault="00CC5DE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CC5DED" w:rsidRDefault="00CC5DE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CC5DED" w:rsidRDefault="00CC5DE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12998" w14:textId="77777777" w:rsidR="00CC5DED" w:rsidRDefault="00CC5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D8A6E" w14:textId="77777777" w:rsidR="00191593" w:rsidRDefault="00191593">
      <w:r>
        <w:separator/>
      </w:r>
    </w:p>
  </w:footnote>
  <w:footnote w:type="continuationSeparator" w:id="0">
    <w:p w14:paraId="277FC219" w14:textId="77777777" w:rsidR="00191593" w:rsidRDefault="00191593">
      <w:r>
        <w:continuationSeparator/>
      </w:r>
    </w:p>
  </w:footnote>
  <w:footnote w:type="continuationNotice" w:id="1">
    <w:p w14:paraId="799E816C" w14:textId="77777777" w:rsidR="00191593" w:rsidRDefault="001915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CC5DED" w:rsidRDefault="00CC5DE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078B0" w14:textId="77777777" w:rsidR="00CC5DED" w:rsidRDefault="00CC5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5116D" w14:textId="77777777" w:rsidR="00CC5DED" w:rsidRDefault="00CC5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C25DA"/>
    <w:multiLevelType w:val="hybridMultilevel"/>
    <w:tmpl w:val="89E8F3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7D826E2"/>
    <w:multiLevelType w:val="hybridMultilevel"/>
    <w:tmpl w:val="C4E63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7" w15:restartNumberingAfterBreak="0">
    <w:nsid w:val="0E383E5A"/>
    <w:multiLevelType w:val="hybridMultilevel"/>
    <w:tmpl w:val="89260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4C7EDD"/>
    <w:multiLevelType w:val="hybridMultilevel"/>
    <w:tmpl w:val="8BDA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43B1B"/>
    <w:multiLevelType w:val="hybridMultilevel"/>
    <w:tmpl w:val="84EA9906"/>
    <w:lvl w:ilvl="0" w:tplc="BBD8FFD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E05EB6"/>
    <w:multiLevelType w:val="hybridMultilevel"/>
    <w:tmpl w:val="7BC257BE"/>
    <w:lvl w:ilvl="0" w:tplc="7FE4B39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52779D"/>
    <w:multiLevelType w:val="hybridMultilevel"/>
    <w:tmpl w:val="FC445E64"/>
    <w:lvl w:ilvl="0" w:tplc="BF28DDD6">
      <w:start w:val="1"/>
      <w:numFmt w:val="decimal"/>
      <w:lvlText w:val="P%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95BA7"/>
    <w:multiLevelType w:val="hybridMultilevel"/>
    <w:tmpl w:val="D53C1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126AB"/>
    <w:multiLevelType w:val="hybridMultilevel"/>
    <w:tmpl w:val="DE68E2C2"/>
    <w:lvl w:ilvl="0" w:tplc="CF8CC22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F3FC1"/>
    <w:multiLevelType w:val="hybridMultilevel"/>
    <w:tmpl w:val="9EEAE5FA"/>
    <w:lvl w:ilvl="0" w:tplc="230860D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A5150A"/>
    <w:multiLevelType w:val="hybridMultilevel"/>
    <w:tmpl w:val="8E64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8" w15:restartNumberingAfterBreak="0">
    <w:nsid w:val="4EDD2C12"/>
    <w:multiLevelType w:val="hybridMultilevel"/>
    <w:tmpl w:val="B32E9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122D56"/>
    <w:multiLevelType w:val="hybridMultilevel"/>
    <w:tmpl w:val="B02E896E"/>
    <w:lvl w:ilvl="0" w:tplc="F690B1BA">
      <w:start w:val="4"/>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0"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8700A18"/>
    <w:multiLevelType w:val="hybridMultilevel"/>
    <w:tmpl w:val="DD14D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C0B5D"/>
    <w:multiLevelType w:val="hybridMultilevel"/>
    <w:tmpl w:val="1BDE5224"/>
    <w:lvl w:ilvl="0" w:tplc="9D2E5474">
      <w:start w:val="1"/>
      <w:numFmt w:val="decimal"/>
      <w:lvlText w:val="%1."/>
      <w:lvlJc w:val="left"/>
      <w:pPr>
        <w:tabs>
          <w:tab w:val="num" w:pos="720"/>
        </w:tabs>
        <w:ind w:left="720" w:hanging="360"/>
      </w:pPr>
    </w:lvl>
    <w:lvl w:ilvl="1" w:tplc="79008968" w:tentative="1">
      <w:start w:val="1"/>
      <w:numFmt w:val="decimal"/>
      <w:lvlText w:val="%2."/>
      <w:lvlJc w:val="left"/>
      <w:pPr>
        <w:tabs>
          <w:tab w:val="num" w:pos="1440"/>
        </w:tabs>
        <w:ind w:left="1440" w:hanging="360"/>
      </w:pPr>
    </w:lvl>
    <w:lvl w:ilvl="2" w:tplc="E71A87B8" w:tentative="1">
      <w:start w:val="1"/>
      <w:numFmt w:val="decimal"/>
      <w:lvlText w:val="%3."/>
      <w:lvlJc w:val="left"/>
      <w:pPr>
        <w:tabs>
          <w:tab w:val="num" w:pos="2160"/>
        </w:tabs>
        <w:ind w:left="2160" w:hanging="360"/>
      </w:pPr>
    </w:lvl>
    <w:lvl w:ilvl="3" w:tplc="0D4EE98E" w:tentative="1">
      <w:start w:val="1"/>
      <w:numFmt w:val="decimal"/>
      <w:lvlText w:val="%4."/>
      <w:lvlJc w:val="left"/>
      <w:pPr>
        <w:tabs>
          <w:tab w:val="num" w:pos="2880"/>
        </w:tabs>
        <w:ind w:left="2880" w:hanging="360"/>
      </w:pPr>
    </w:lvl>
    <w:lvl w:ilvl="4" w:tplc="90FEE23C" w:tentative="1">
      <w:start w:val="1"/>
      <w:numFmt w:val="decimal"/>
      <w:lvlText w:val="%5."/>
      <w:lvlJc w:val="left"/>
      <w:pPr>
        <w:tabs>
          <w:tab w:val="num" w:pos="3600"/>
        </w:tabs>
        <w:ind w:left="3600" w:hanging="360"/>
      </w:pPr>
    </w:lvl>
    <w:lvl w:ilvl="5" w:tplc="A0A69CF4" w:tentative="1">
      <w:start w:val="1"/>
      <w:numFmt w:val="decimal"/>
      <w:lvlText w:val="%6."/>
      <w:lvlJc w:val="left"/>
      <w:pPr>
        <w:tabs>
          <w:tab w:val="num" w:pos="4320"/>
        </w:tabs>
        <w:ind w:left="4320" w:hanging="360"/>
      </w:pPr>
    </w:lvl>
    <w:lvl w:ilvl="6" w:tplc="CDF60AC4" w:tentative="1">
      <w:start w:val="1"/>
      <w:numFmt w:val="decimal"/>
      <w:lvlText w:val="%7."/>
      <w:lvlJc w:val="left"/>
      <w:pPr>
        <w:tabs>
          <w:tab w:val="num" w:pos="5040"/>
        </w:tabs>
        <w:ind w:left="5040" w:hanging="360"/>
      </w:pPr>
    </w:lvl>
    <w:lvl w:ilvl="7" w:tplc="44C2527E" w:tentative="1">
      <w:start w:val="1"/>
      <w:numFmt w:val="decimal"/>
      <w:lvlText w:val="%8."/>
      <w:lvlJc w:val="left"/>
      <w:pPr>
        <w:tabs>
          <w:tab w:val="num" w:pos="5760"/>
        </w:tabs>
        <w:ind w:left="5760" w:hanging="360"/>
      </w:pPr>
    </w:lvl>
    <w:lvl w:ilvl="8" w:tplc="FFE210C0" w:tentative="1">
      <w:start w:val="1"/>
      <w:numFmt w:val="decimal"/>
      <w:lvlText w:val="%9."/>
      <w:lvlJc w:val="left"/>
      <w:pPr>
        <w:tabs>
          <w:tab w:val="num" w:pos="6480"/>
        </w:tabs>
        <w:ind w:left="6480" w:hanging="360"/>
      </w:pPr>
    </w:lvl>
  </w:abstractNum>
  <w:abstractNum w:abstractNumId="3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EB76A8E"/>
    <w:multiLevelType w:val="hybridMultilevel"/>
    <w:tmpl w:val="96108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8F8F406">
      <w:start w:val="4"/>
      <w:numFmt w:val="bullet"/>
      <w:lvlText w:val="-"/>
      <w:lvlJc w:val="left"/>
      <w:pPr>
        <w:ind w:left="2880" w:hanging="360"/>
      </w:pPr>
      <w:rPr>
        <w:rFonts w:ascii="Calibri" w:eastAsiaTheme="minorEastAsia" w:hAnsi="Calibri" w:cs="Calibri"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CB5421"/>
    <w:multiLevelType w:val="hybridMultilevel"/>
    <w:tmpl w:val="2D06B336"/>
    <w:lvl w:ilvl="0" w:tplc="A814A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414D25"/>
    <w:multiLevelType w:val="hybridMultilevel"/>
    <w:tmpl w:val="F4805AA6"/>
    <w:lvl w:ilvl="0" w:tplc="724C6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C1369E2"/>
    <w:multiLevelType w:val="hybridMultilevel"/>
    <w:tmpl w:val="C448A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D7EDB"/>
    <w:multiLevelType w:val="hybridMultilevel"/>
    <w:tmpl w:val="E63621E8"/>
    <w:lvl w:ilvl="0" w:tplc="3BCC74F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7" w15:restartNumberingAfterBreak="0">
    <w:nsid w:val="7B985719"/>
    <w:multiLevelType w:val="hybridMultilevel"/>
    <w:tmpl w:val="638C60EC"/>
    <w:lvl w:ilvl="0" w:tplc="D234A1EA">
      <w:start w:val="1"/>
      <w:numFmt w:val="bullet"/>
      <w:lvlText w:val=""/>
      <w:lvlJc w:val="left"/>
      <w:pPr>
        <w:tabs>
          <w:tab w:val="num" w:pos="720"/>
        </w:tabs>
        <w:ind w:left="720" w:hanging="360"/>
      </w:pPr>
      <w:rPr>
        <w:rFonts w:ascii="Symbol" w:hAnsi="Symbol" w:hint="default"/>
      </w:rPr>
    </w:lvl>
    <w:lvl w:ilvl="1" w:tplc="2C726B54" w:tentative="1">
      <w:start w:val="1"/>
      <w:numFmt w:val="bullet"/>
      <w:lvlText w:val=""/>
      <w:lvlJc w:val="left"/>
      <w:pPr>
        <w:tabs>
          <w:tab w:val="num" w:pos="1440"/>
        </w:tabs>
        <w:ind w:left="1440" w:hanging="360"/>
      </w:pPr>
      <w:rPr>
        <w:rFonts w:ascii="Symbol" w:hAnsi="Symbol" w:hint="default"/>
      </w:rPr>
    </w:lvl>
    <w:lvl w:ilvl="2" w:tplc="EFDEC00C" w:tentative="1">
      <w:start w:val="1"/>
      <w:numFmt w:val="bullet"/>
      <w:lvlText w:val=""/>
      <w:lvlJc w:val="left"/>
      <w:pPr>
        <w:tabs>
          <w:tab w:val="num" w:pos="2160"/>
        </w:tabs>
        <w:ind w:left="2160" w:hanging="360"/>
      </w:pPr>
      <w:rPr>
        <w:rFonts w:ascii="Symbol" w:hAnsi="Symbol" w:hint="default"/>
      </w:rPr>
    </w:lvl>
    <w:lvl w:ilvl="3" w:tplc="22183DF6" w:tentative="1">
      <w:start w:val="1"/>
      <w:numFmt w:val="bullet"/>
      <w:lvlText w:val=""/>
      <w:lvlJc w:val="left"/>
      <w:pPr>
        <w:tabs>
          <w:tab w:val="num" w:pos="2880"/>
        </w:tabs>
        <w:ind w:left="2880" w:hanging="360"/>
      </w:pPr>
      <w:rPr>
        <w:rFonts w:ascii="Symbol" w:hAnsi="Symbol" w:hint="default"/>
      </w:rPr>
    </w:lvl>
    <w:lvl w:ilvl="4" w:tplc="9AB6E700" w:tentative="1">
      <w:start w:val="1"/>
      <w:numFmt w:val="bullet"/>
      <w:lvlText w:val=""/>
      <w:lvlJc w:val="left"/>
      <w:pPr>
        <w:tabs>
          <w:tab w:val="num" w:pos="3600"/>
        </w:tabs>
        <w:ind w:left="3600" w:hanging="360"/>
      </w:pPr>
      <w:rPr>
        <w:rFonts w:ascii="Symbol" w:hAnsi="Symbol" w:hint="default"/>
      </w:rPr>
    </w:lvl>
    <w:lvl w:ilvl="5" w:tplc="6B1435D2" w:tentative="1">
      <w:start w:val="1"/>
      <w:numFmt w:val="bullet"/>
      <w:lvlText w:val=""/>
      <w:lvlJc w:val="left"/>
      <w:pPr>
        <w:tabs>
          <w:tab w:val="num" w:pos="4320"/>
        </w:tabs>
        <w:ind w:left="4320" w:hanging="360"/>
      </w:pPr>
      <w:rPr>
        <w:rFonts w:ascii="Symbol" w:hAnsi="Symbol" w:hint="default"/>
      </w:rPr>
    </w:lvl>
    <w:lvl w:ilvl="6" w:tplc="35460DC2" w:tentative="1">
      <w:start w:val="1"/>
      <w:numFmt w:val="bullet"/>
      <w:lvlText w:val=""/>
      <w:lvlJc w:val="left"/>
      <w:pPr>
        <w:tabs>
          <w:tab w:val="num" w:pos="5040"/>
        </w:tabs>
        <w:ind w:left="5040" w:hanging="360"/>
      </w:pPr>
      <w:rPr>
        <w:rFonts w:ascii="Symbol" w:hAnsi="Symbol" w:hint="default"/>
      </w:rPr>
    </w:lvl>
    <w:lvl w:ilvl="7" w:tplc="32D80C7E" w:tentative="1">
      <w:start w:val="1"/>
      <w:numFmt w:val="bullet"/>
      <w:lvlText w:val=""/>
      <w:lvlJc w:val="left"/>
      <w:pPr>
        <w:tabs>
          <w:tab w:val="num" w:pos="5760"/>
        </w:tabs>
        <w:ind w:left="5760" w:hanging="360"/>
      </w:pPr>
      <w:rPr>
        <w:rFonts w:ascii="Symbol" w:hAnsi="Symbol" w:hint="default"/>
      </w:rPr>
    </w:lvl>
    <w:lvl w:ilvl="8" w:tplc="7C32015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E776EF4"/>
    <w:multiLevelType w:val="hybridMultilevel"/>
    <w:tmpl w:val="F80C8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4"/>
  </w:num>
  <w:num w:numId="4">
    <w:abstractNumId w:val="18"/>
  </w:num>
  <w:num w:numId="5">
    <w:abstractNumId w:val="38"/>
  </w:num>
  <w:num w:numId="6">
    <w:abstractNumId w:val="41"/>
  </w:num>
  <w:num w:numId="7">
    <w:abstractNumId w:val="44"/>
  </w:num>
  <w:num w:numId="8">
    <w:abstractNumId w:val="14"/>
  </w:num>
  <w:num w:numId="9">
    <w:abstractNumId w:val="17"/>
  </w:num>
  <w:num w:numId="10">
    <w:abstractNumId w:val="16"/>
  </w:num>
  <w:num w:numId="11">
    <w:abstractNumId w:val="22"/>
  </w:num>
  <w:num w:numId="12">
    <w:abstractNumId w:val="24"/>
  </w:num>
  <w:num w:numId="13">
    <w:abstractNumId w:val="5"/>
  </w:num>
  <w:num w:numId="14">
    <w:abstractNumId w:val="2"/>
  </w:num>
  <w:num w:numId="15">
    <w:abstractNumId w:val="21"/>
  </w:num>
  <w:num w:numId="16">
    <w:abstractNumId w:val="23"/>
  </w:num>
  <w:num w:numId="17">
    <w:abstractNumId w:val="25"/>
  </w:num>
  <w:num w:numId="18">
    <w:abstractNumId w:val="34"/>
  </w:num>
  <w:num w:numId="19">
    <w:abstractNumId w:val="36"/>
  </w:num>
  <w:num w:numId="20">
    <w:abstractNumId w:val="37"/>
  </w:num>
  <w:num w:numId="21">
    <w:abstractNumId w:val="7"/>
  </w:num>
  <w:num w:numId="22">
    <w:abstractNumId w:val="8"/>
  </w:num>
  <w:num w:numId="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9"/>
  </w:num>
  <w:num w:numId="26">
    <w:abstractNumId w:val="11"/>
  </w:num>
  <w:num w:numId="27">
    <w:abstractNumId w:val="45"/>
  </w:num>
  <w:num w:numId="28">
    <w:abstractNumId w:val="9"/>
  </w:num>
  <w:num w:numId="29">
    <w:abstractNumId w:val="35"/>
  </w:num>
  <w:num w:numId="30">
    <w:abstractNumId w:val="40"/>
  </w:num>
  <w:num w:numId="31">
    <w:abstractNumId w:val="12"/>
  </w:num>
  <w:num w:numId="32">
    <w:abstractNumId w:val="42"/>
  </w:num>
  <w:num w:numId="33">
    <w:abstractNumId w:val="13"/>
  </w:num>
  <w:num w:numId="34">
    <w:abstractNumId w:val="42"/>
  </w:num>
  <w:num w:numId="35">
    <w:abstractNumId w:val="47"/>
  </w:num>
  <w:num w:numId="36">
    <w:abstractNumId w:val="28"/>
  </w:num>
  <w:num w:numId="37">
    <w:abstractNumId w:val="32"/>
  </w:num>
  <w:num w:numId="38">
    <w:abstractNumId w:val="39"/>
  </w:num>
  <w:num w:numId="39">
    <w:abstractNumId w:val="10"/>
  </w:num>
  <w:num w:numId="40">
    <w:abstractNumId w:val="3"/>
  </w:num>
  <w:num w:numId="41">
    <w:abstractNumId w:val="27"/>
  </w:num>
  <w:num w:numId="42">
    <w:abstractNumId w:val="6"/>
  </w:num>
  <w:num w:numId="43">
    <w:abstractNumId w:val="30"/>
  </w:num>
  <w:num w:numId="44">
    <w:abstractNumId w:val="48"/>
  </w:num>
  <w:num w:numId="45">
    <w:abstractNumId w:val="43"/>
  </w:num>
  <w:num w:numId="46">
    <w:abstractNumId w:val="26"/>
  </w:num>
  <w:num w:numId="47">
    <w:abstractNumId w:val="31"/>
  </w:num>
  <w:num w:numId="48">
    <w:abstractNumId w:val="1"/>
  </w:num>
  <w:num w:numId="49">
    <w:abstractNumId w:val="19"/>
  </w:num>
  <w:num w:numId="5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2E6"/>
    <w:rsid w:val="000003F7"/>
    <w:rsid w:val="000004C2"/>
    <w:rsid w:val="000004CA"/>
    <w:rsid w:val="00000515"/>
    <w:rsid w:val="0000060F"/>
    <w:rsid w:val="0000083F"/>
    <w:rsid w:val="000009BE"/>
    <w:rsid w:val="00000B64"/>
    <w:rsid w:val="00000D10"/>
    <w:rsid w:val="00000ECA"/>
    <w:rsid w:val="00000F7F"/>
    <w:rsid w:val="0000111D"/>
    <w:rsid w:val="00001375"/>
    <w:rsid w:val="000016A8"/>
    <w:rsid w:val="000016C8"/>
    <w:rsid w:val="000019D2"/>
    <w:rsid w:val="00001F79"/>
    <w:rsid w:val="00001FC3"/>
    <w:rsid w:val="00002375"/>
    <w:rsid w:val="000023EA"/>
    <w:rsid w:val="0000270A"/>
    <w:rsid w:val="0000296E"/>
    <w:rsid w:val="00002A8E"/>
    <w:rsid w:val="00002B56"/>
    <w:rsid w:val="00002BC6"/>
    <w:rsid w:val="00003051"/>
    <w:rsid w:val="00003131"/>
    <w:rsid w:val="00003227"/>
    <w:rsid w:val="000037FB"/>
    <w:rsid w:val="000038C7"/>
    <w:rsid w:val="00003EF4"/>
    <w:rsid w:val="0000403F"/>
    <w:rsid w:val="000042C3"/>
    <w:rsid w:val="000043B9"/>
    <w:rsid w:val="00004885"/>
    <w:rsid w:val="00004BE4"/>
    <w:rsid w:val="00004D1D"/>
    <w:rsid w:val="00004D8C"/>
    <w:rsid w:val="00004DCB"/>
    <w:rsid w:val="000051F0"/>
    <w:rsid w:val="00005269"/>
    <w:rsid w:val="00005499"/>
    <w:rsid w:val="0000553B"/>
    <w:rsid w:val="00005F69"/>
    <w:rsid w:val="00005F7B"/>
    <w:rsid w:val="000062D2"/>
    <w:rsid w:val="000063BC"/>
    <w:rsid w:val="000066F3"/>
    <w:rsid w:val="00006780"/>
    <w:rsid w:val="00006C7A"/>
    <w:rsid w:val="00006F06"/>
    <w:rsid w:val="00006F0C"/>
    <w:rsid w:val="00007495"/>
    <w:rsid w:val="0000773C"/>
    <w:rsid w:val="0000788F"/>
    <w:rsid w:val="0000792C"/>
    <w:rsid w:val="00007B4B"/>
    <w:rsid w:val="00007D2E"/>
    <w:rsid w:val="000101EF"/>
    <w:rsid w:val="00010A5C"/>
    <w:rsid w:val="00010E4E"/>
    <w:rsid w:val="00010E97"/>
    <w:rsid w:val="00010F61"/>
    <w:rsid w:val="00010FD1"/>
    <w:rsid w:val="000110B2"/>
    <w:rsid w:val="000110C9"/>
    <w:rsid w:val="0001117C"/>
    <w:rsid w:val="00011185"/>
    <w:rsid w:val="0001137B"/>
    <w:rsid w:val="000116BF"/>
    <w:rsid w:val="000118B7"/>
    <w:rsid w:val="00011A8E"/>
    <w:rsid w:val="00011C52"/>
    <w:rsid w:val="00011CC3"/>
    <w:rsid w:val="0001213E"/>
    <w:rsid w:val="0001226C"/>
    <w:rsid w:val="00012296"/>
    <w:rsid w:val="000124D1"/>
    <w:rsid w:val="00012D57"/>
    <w:rsid w:val="0001321B"/>
    <w:rsid w:val="00013353"/>
    <w:rsid w:val="000137B1"/>
    <w:rsid w:val="000137BA"/>
    <w:rsid w:val="00013B63"/>
    <w:rsid w:val="00013F64"/>
    <w:rsid w:val="000141F0"/>
    <w:rsid w:val="00014320"/>
    <w:rsid w:val="00014631"/>
    <w:rsid w:val="00014E0E"/>
    <w:rsid w:val="00015747"/>
    <w:rsid w:val="000159C4"/>
    <w:rsid w:val="00015A7E"/>
    <w:rsid w:val="00015BCB"/>
    <w:rsid w:val="00015CED"/>
    <w:rsid w:val="000161C8"/>
    <w:rsid w:val="000162B2"/>
    <w:rsid w:val="0001645D"/>
    <w:rsid w:val="000164BB"/>
    <w:rsid w:val="00016639"/>
    <w:rsid w:val="000167A6"/>
    <w:rsid w:val="00016DCE"/>
    <w:rsid w:val="00017309"/>
    <w:rsid w:val="0001765D"/>
    <w:rsid w:val="00017928"/>
    <w:rsid w:val="00017DAB"/>
    <w:rsid w:val="0002002A"/>
    <w:rsid w:val="000201BF"/>
    <w:rsid w:val="000201C1"/>
    <w:rsid w:val="000202CB"/>
    <w:rsid w:val="000202E6"/>
    <w:rsid w:val="000205C1"/>
    <w:rsid w:val="000206F4"/>
    <w:rsid w:val="0002085F"/>
    <w:rsid w:val="000209D8"/>
    <w:rsid w:val="00020D61"/>
    <w:rsid w:val="00020D64"/>
    <w:rsid w:val="00021001"/>
    <w:rsid w:val="0002113C"/>
    <w:rsid w:val="00021272"/>
    <w:rsid w:val="0002130A"/>
    <w:rsid w:val="0002153A"/>
    <w:rsid w:val="00021911"/>
    <w:rsid w:val="00021953"/>
    <w:rsid w:val="00021C67"/>
    <w:rsid w:val="00021D30"/>
    <w:rsid w:val="00021DEC"/>
    <w:rsid w:val="00021EAD"/>
    <w:rsid w:val="000221EB"/>
    <w:rsid w:val="0002225E"/>
    <w:rsid w:val="000222F7"/>
    <w:rsid w:val="0002238C"/>
    <w:rsid w:val="000223B5"/>
    <w:rsid w:val="000223D4"/>
    <w:rsid w:val="00022D06"/>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5C9A"/>
    <w:rsid w:val="00025E4F"/>
    <w:rsid w:val="000266AE"/>
    <w:rsid w:val="000267EB"/>
    <w:rsid w:val="000268EA"/>
    <w:rsid w:val="00026905"/>
    <w:rsid w:val="00026977"/>
    <w:rsid w:val="00026B7D"/>
    <w:rsid w:val="00026C64"/>
    <w:rsid w:val="00026EF9"/>
    <w:rsid w:val="00026FED"/>
    <w:rsid w:val="00027333"/>
    <w:rsid w:val="000273DF"/>
    <w:rsid w:val="000276E7"/>
    <w:rsid w:val="00027D56"/>
    <w:rsid w:val="00027F1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DE7"/>
    <w:rsid w:val="00031EDD"/>
    <w:rsid w:val="000321DC"/>
    <w:rsid w:val="000325EF"/>
    <w:rsid w:val="000329E9"/>
    <w:rsid w:val="00032A0C"/>
    <w:rsid w:val="00032C57"/>
    <w:rsid w:val="00032F26"/>
    <w:rsid w:val="00032F8C"/>
    <w:rsid w:val="00033CA9"/>
    <w:rsid w:val="00033CE8"/>
    <w:rsid w:val="00034882"/>
    <w:rsid w:val="000349B7"/>
    <w:rsid w:val="00034A76"/>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37EBB"/>
    <w:rsid w:val="000402B6"/>
    <w:rsid w:val="00040450"/>
    <w:rsid w:val="000404F2"/>
    <w:rsid w:val="00040A96"/>
    <w:rsid w:val="00040AAD"/>
    <w:rsid w:val="00040C15"/>
    <w:rsid w:val="00040CEF"/>
    <w:rsid w:val="00040ED9"/>
    <w:rsid w:val="000413B8"/>
    <w:rsid w:val="00041487"/>
    <w:rsid w:val="000416DE"/>
    <w:rsid w:val="000417DF"/>
    <w:rsid w:val="0004182E"/>
    <w:rsid w:val="000418C8"/>
    <w:rsid w:val="0004198A"/>
    <w:rsid w:val="0004198E"/>
    <w:rsid w:val="00041A46"/>
    <w:rsid w:val="00041B47"/>
    <w:rsid w:val="00041D52"/>
    <w:rsid w:val="00041EC3"/>
    <w:rsid w:val="00042096"/>
    <w:rsid w:val="0004264B"/>
    <w:rsid w:val="00042A11"/>
    <w:rsid w:val="00042BB0"/>
    <w:rsid w:val="00042BFC"/>
    <w:rsid w:val="0004302D"/>
    <w:rsid w:val="000430CF"/>
    <w:rsid w:val="00043407"/>
    <w:rsid w:val="00043703"/>
    <w:rsid w:val="0004371B"/>
    <w:rsid w:val="00043BF3"/>
    <w:rsid w:val="00044225"/>
    <w:rsid w:val="00044576"/>
    <w:rsid w:val="00044872"/>
    <w:rsid w:val="0004494B"/>
    <w:rsid w:val="00044AE0"/>
    <w:rsid w:val="00044C80"/>
    <w:rsid w:val="00044DBF"/>
    <w:rsid w:val="00044E0F"/>
    <w:rsid w:val="00044F4F"/>
    <w:rsid w:val="00044FC4"/>
    <w:rsid w:val="000451E5"/>
    <w:rsid w:val="000452D6"/>
    <w:rsid w:val="000453F6"/>
    <w:rsid w:val="00045740"/>
    <w:rsid w:val="0004595A"/>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47FC0"/>
    <w:rsid w:val="0005028B"/>
    <w:rsid w:val="00050335"/>
    <w:rsid w:val="00050489"/>
    <w:rsid w:val="0005055B"/>
    <w:rsid w:val="000505E0"/>
    <w:rsid w:val="00050A47"/>
    <w:rsid w:val="00050CE3"/>
    <w:rsid w:val="00050F7F"/>
    <w:rsid w:val="00051135"/>
    <w:rsid w:val="000515F7"/>
    <w:rsid w:val="00051938"/>
    <w:rsid w:val="0005193E"/>
    <w:rsid w:val="00051AB3"/>
    <w:rsid w:val="00051B10"/>
    <w:rsid w:val="00051BFF"/>
    <w:rsid w:val="0005201C"/>
    <w:rsid w:val="0005241E"/>
    <w:rsid w:val="000524BA"/>
    <w:rsid w:val="000525B8"/>
    <w:rsid w:val="000525FD"/>
    <w:rsid w:val="0005289E"/>
    <w:rsid w:val="0005291A"/>
    <w:rsid w:val="00052AE3"/>
    <w:rsid w:val="00052CD1"/>
    <w:rsid w:val="00052F39"/>
    <w:rsid w:val="0005309A"/>
    <w:rsid w:val="000530F0"/>
    <w:rsid w:val="000531A8"/>
    <w:rsid w:val="000531F5"/>
    <w:rsid w:val="000532B4"/>
    <w:rsid w:val="000532C1"/>
    <w:rsid w:val="000537A9"/>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DA6"/>
    <w:rsid w:val="00055F19"/>
    <w:rsid w:val="0005602E"/>
    <w:rsid w:val="00056057"/>
    <w:rsid w:val="00056671"/>
    <w:rsid w:val="00056673"/>
    <w:rsid w:val="00056874"/>
    <w:rsid w:val="00056A6A"/>
    <w:rsid w:val="00056BD3"/>
    <w:rsid w:val="00056BFD"/>
    <w:rsid w:val="00056DAF"/>
    <w:rsid w:val="00056F41"/>
    <w:rsid w:val="0005709B"/>
    <w:rsid w:val="000572A7"/>
    <w:rsid w:val="00057388"/>
    <w:rsid w:val="00057C16"/>
    <w:rsid w:val="00057DCA"/>
    <w:rsid w:val="00057DF9"/>
    <w:rsid w:val="00057F68"/>
    <w:rsid w:val="00057F6C"/>
    <w:rsid w:val="000602B9"/>
    <w:rsid w:val="000602E9"/>
    <w:rsid w:val="000602F9"/>
    <w:rsid w:val="0006031E"/>
    <w:rsid w:val="00060586"/>
    <w:rsid w:val="0006090A"/>
    <w:rsid w:val="00060AD6"/>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20AE"/>
    <w:rsid w:val="000621A9"/>
    <w:rsid w:val="0006246B"/>
    <w:rsid w:val="0006247F"/>
    <w:rsid w:val="000625E0"/>
    <w:rsid w:val="0006263A"/>
    <w:rsid w:val="00062D9A"/>
    <w:rsid w:val="000631CE"/>
    <w:rsid w:val="000632F7"/>
    <w:rsid w:val="00063485"/>
    <w:rsid w:val="000634A9"/>
    <w:rsid w:val="000634FE"/>
    <w:rsid w:val="00063837"/>
    <w:rsid w:val="000639E0"/>
    <w:rsid w:val="00063F57"/>
    <w:rsid w:val="000644E4"/>
    <w:rsid w:val="0006480B"/>
    <w:rsid w:val="00064A2B"/>
    <w:rsid w:val="00064B46"/>
    <w:rsid w:val="00065016"/>
    <w:rsid w:val="00065031"/>
    <w:rsid w:val="0006549C"/>
    <w:rsid w:val="0006550F"/>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5F1"/>
    <w:rsid w:val="0006777C"/>
    <w:rsid w:val="00067DA2"/>
    <w:rsid w:val="00067FE2"/>
    <w:rsid w:val="000700AB"/>
    <w:rsid w:val="00070192"/>
    <w:rsid w:val="00070519"/>
    <w:rsid w:val="00070DFD"/>
    <w:rsid w:val="0007118F"/>
    <w:rsid w:val="000711C1"/>
    <w:rsid w:val="00071430"/>
    <w:rsid w:val="0007162A"/>
    <w:rsid w:val="000716FB"/>
    <w:rsid w:val="00071740"/>
    <w:rsid w:val="0007177B"/>
    <w:rsid w:val="00071EE1"/>
    <w:rsid w:val="00071FD0"/>
    <w:rsid w:val="000721EC"/>
    <w:rsid w:val="00072638"/>
    <w:rsid w:val="00072C3A"/>
    <w:rsid w:val="00072CB5"/>
    <w:rsid w:val="00072E75"/>
    <w:rsid w:val="00072EFA"/>
    <w:rsid w:val="00072FF7"/>
    <w:rsid w:val="0007337F"/>
    <w:rsid w:val="0007339A"/>
    <w:rsid w:val="0007368E"/>
    <w:rsid w:val="000736C7"/>
    <w:rsid w:val="00073785"/>
    <w:rsid w:val="00073974"/>
    <w:rsid w:val="00073D7B"/>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F9A"/>
    <w:rsid w:val="00076408"/>
    <w:rsid w:val="000764EE"/>
    <w:rsid w:val="0007661E"/>
    <w:rsid w:val="00076629"/>
    <w:rsid w:val="00076880"/>
    <w:rsid w:val="0007688B"/>
    <w:rsid w:val="00076A90"/>
    <w:rsid w:val="00076B98"/>
    <w:rsid w:val="00076C83"/>
    <w:rsid w:val="00076D3D"/>
    <w:rsid w:val="00076FD1"/>
    <w:rsid w:val="00077073"/>
    <w:rsid w:val="0007722D"/>
    <w:rsid w:val="00077786"/>
    <w:rsid w:val="0007794C"/>
    <w:rsid w:val="0007796F"/>
    <w:rsid w:val="00077BBF"/>
    <w:rsid w:val="00080174"/>
    <w:rsid w:val="0008022A"/>
    <w:rsid w:val="00080418"/>
    <w:rsid w:val="00080542"/>
    <w:rsid w:val="000805B2"/>
    <w:rsid w:val="000805FD"/>
    <w:rsid w:val="00080677"/>
    <w:rsid w:val="00080696"/>
    <w:rsid w:val="000808A3"/>
    <w:rsid w:val="00080D74"/>
    <w:rsid w:val="000811AE"/>
    <w:rsid w:val="00081383"/>
    <w:rsid w:val="0008140D"/>
    <w:rsid w:val="00081B61"/>
    <w:rsid w:val="00081E39"/>
    <w:rsid w:val="0008201A"/>
    <w:rsid w:val="000820A2"/>
    <w:rsid w:val="0008237B"/>
    <w:rsid w:val="000823F6"/>
    <w:rsid w:val="000826FF"/>
    <w:rsid w:val="00082768"/>
    <w:rsid w:val="0008283C"/>
    <w:rsid w:val="000829EE"/>
    <w:rsid w:val="00082A49"/>
    <w:rsid w:val="00082BDD"/>
    <w:rsid w:val="00082C90"/>
    <w:rsid w:val="00083233"/>
    <w:rsid w:val="000832D0"/>
    <w:rsid w:val="00083312"/>
    <w:rsid w:val="00083322"/>
    <w:rsid w:val="0008367C"/>
    <w:rsid w:val="000838E5"/>
    <w:rsid w:val="0008399B"/>
    <w:rsid w:val="00083ABE"/>
    <w:rsid w:val="00084255"/>
    <w:rsid w:val="0008473D"/>
    <w:rsid w:val="00084A59"/>
    <w:rsid w:val="00084B80"/>
    <w:rsid w:val="00084B97"/>
    <w:rsid w:val="00085239"/>
    <w:rsid w:val="000855D7"/>
    <w:rsid w:val="0008580E"/>
    <w:rsid w:val="00085F08"/>
    <w:rsid w:val="000860A2"/>
    <w:rsid w:val="000862BA"/>
    <w:rsid w:val="000862F6"/>
    <w:rsid w:val="00086530"/>
    <w:rsid w:val="000868B5"/>
    <w:rsid w:val="00086936"/>
    <w:rsid w:val="00086ADD"/>
    <w:rsid w:val="00086B50"/>
    <w:rsid w:val="00086B78"/>
    <w:rsid w:val="00086C4D"/>
    <w:rsid w:val="00086EF0"/>
    <w:rsid w:val="000873DD"/>
    <w:rsid w:val="0008760B"/>
    <w:rsid w:val="0008782D"/>
    <w:rsid w:val="00087E29"/>
    <w:rsid w:val="00090010"/>
    <w:rsid w:val="000900E0"/>
    <w:rsid w:val="0009018D"/>
    <w:rsid w:val="0009037D"/>
    <w:rsid w:val="00090394"/>
    <w:rsid w:val="00090573"/>
    <w:rsid w:val="00090586"/>
    <w:rsid w:val="00090674"/>
    <w:rsid w:val="00090779"/>
    <w:rsid w:val="00090BCA"/>
    <w:rsid w:val="00090C13"/>
    <w:rsid w:val="00090F91"/>
    <w:rsid w:val="0009168D"/>
    <w:rsid w:val="00091DA6"/>
    <w:rsid w:val="000921E3"/>
    <w:rsid w:val="0009267A"/>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4D0A"/>
    <w:rsid w:val="00094E86"/>
    <w:rsid w:val="00094F16"/>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6DBC"/>
    <w:rsid w:val="0009709B"/>
    <w:rsid w:val="000970D0"/>
    <w:rsid w:val="00097163"/>
    <w:rsid w:val="000971CA"/>
    <w:rsid w:val="0009720E"/>
    <w:rsid w:val="00097407"/>
    <w:rsid w:val="00097702"/>
    <w:rsid w:val="00097823"/>
    <w:rsid w:val="000979F0"/>
    <w:rsid w:val="00097AE8"/>
    <w:rsid w:val="00097EFA"/>
    <w:rsid w:val="00097FEC"/>
    <w:rsid w:val="000A01C6"/>
    <w:rsid w:val="000A02DC"/>
    <w:rsid w:val="000A09A2"/>
    <w:rsid w:val="000A0CA1"/>
    <w:rsid w:val="000A0D19"/>
    <w:rsid w:val="000A0D2C"/>
    <w:rsid w:val="000A0D70"/>
    <w:rsid w:val="000A0E99"/>
    <w:rsid w:val="000A128A"/>
    <w:rsid w:val="000A14BC"/>
    <w:rsid w:val="000A1692"/>
    <w:rsid w:val="000A18E3"/>
    <w:rsid w:val="000A1AD3"/>
    <w:rsid w:val="000A1D49"/>
    <w:rsid w:val="000A1E7B"/>
    <w:rsid w:val="000A1F57"/>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723"/>
    <w:rsid w:val="000A6788"/>
    <w:rsid w:val="000A68A9"/>
    <w:rsid w:val="000A6AC6"/>
    <w:rsid w:val="000A6B4E"/>
    <w:rsid w:val="000A6CFE"/>
    <w:rsid w:val="000A6F12"/>
    <w:rsid w:val="000A72FC"/>
    <w:rsid w:val="000A7734"/>
    <w:rsid w:val="000A79FE"/>
    <w:rsid w:val="000A7C88"/>
    <w:rsid w:val="000A7C96"/>
    <w:rsid w:val="000A7FBA"/>
    <w:rsid w:val="000A7FBC"/>
    <w:rsid w:val="000B0183"/>
    <w:rsid w:val="000B028D"/>
    <w:rsid w:val="000B0292"/>
    <w:rsid w:val="000B02C2"/>
    <w:rsid w:val="000B0592"/>
    <w:rsid w:val="000B081C"/>
    <w:rsid w:val="000B0D5D"/>
    <w:rsid w:val="000B0E8D"/>
    <w:rsid w:val="000B1057"/>
    <w:rsid w:val="000B10AB"/>
    <w:rsid w:val="000B10E2"/>
    <w:rsid w:val="000B1127"/>
    <w:rsid w:val="000B12D1"/>
    <w:rsid w:val="000B130E"/>
    <w:rsid w:val="000B1337"/>
    <w:rsid w:val="000B15D9"/>
    <w:rsid w:val="000B1635"/>
    <w:rsid w:val="000B1B50"/>
    <w:rsid w:val="000B1CD3"/>
    <w:rsid w:val="000B1D97"/>
    <w:rsid w:val="000B256B"/>
    <w:rsid w:val="000B272D"/>
    <w:rsid w:val="000B29F6"/>
    <w:rsid w:val="000B32D4"/>
    <w:rsid w:val="000B333B"/>
    <w:rsid w:val="000B3413"/>
    <w:rsid w:val="000B349B"/>
    <w:rsid w:val="000B38CA"/>
    <w:rsid w:val="000B38DA"/>
    <w:rsid w:val="000B3A2B"/>
    <w:rsid w:val="000B3BA0"/>
    <w:rsid w:val="000B3F37"/>
    <w:rsid w:val="000B4788"/>
    <w:rsid w:val="000B49D7"/>
    <w:rsid w:val="000B4EB2"/>
    <w:rsid w:val="000B4FF1"/>
    <w:rsid w:val="000B546F"/>
    <w:rsid w:val="000B56A3"/>
    <w:rsid w:val="000B5AF7"/>
    <w:rsid w:val="000B5D4A"/>
    <w:rsid w:val="000B5F3F"/>
    <w:rsid w:val="000B5F40"/>
    <w:rsid w:val="000B6030"/>
    <w:rsid w:val="000B6428"/>
    <w:rsid w:val="000B65BE"/>
    <w:rsid w:val="000B686E"/>
    <w:rsid w:val="000B6BDF"/>
    <w:rsid w:val="000B6F56"/>
    <w:rsid w:val="000B71B6"/>
    <w:rsid w:val="000B740F"/>
    <w:rsid w:val="000B7424"/>
    <w:rsid w:val="000B748E"/>
    <w:rsid w:val="000B74C3"/>
    <w:rsid w:val="000B757F"/>
    <w:rsid w:val="000B7859"/>
    <w:rsid w:val="000B7B2B"/>
    <w:rsid w:val="000B7D5E"/>
    <w:rsid w:val="000C0145"/>
    <w:rsid w:val="000C028F"/>
    <w:rsid w:val="000C08CD"/>
    <w:rsid w:val="000C0D5A"/>
    <w:rsid w:val="000C109F"/>
    <w:rsid w:val="000C133A"/>
    <w:rsid w:val="000C1454"/>
    <w:rsid w:val="000C1545"/>
    <w:rsid w:val="000C1756"/>
    <w:rsid w:val="000C1769"/>
    <w:rsid w:val="000C17DB"/>
    <w:rsid w:val="000C1A3D"/>
    <w:rsid w:val="000C1A70"/>
    <w:rsid w:val="000C1DBD"/>
    <w:rsid w:val="000C240A"/>
    <w:rsid w:val="000C2931"/>
    <w:rsid w:val="000C2B26"/>
    <w:rsid w:val="000C2D3F"/>
    <w:rsid w:val="000C2DE1"/>
    <w:rsid w:val="000C2E7E"/>
    <w:rsid w:val="000C393F"/>
    <w:rsid w:val="000C3A7D"/>
    <w:rsid w:val="000C4065"/>
    <w:rsid w:val="000C4137"/>
    <w:rsid w:val="000C4538"/>
    <w:rsid w:val="000C487F"/>
    <w:rsid w:val="000C4C76"/>
    <w:rsid w:val="000C507C"/>
    <w:rsid w:val="000C5092"/>
    <w:rsid w:val="000C566B"/>
    <w:rsid w:val="000C568D"/>
    <w:rsid w:val="000C5715"/>
    <w:rsid w:val="000C5759"/>
    <w:rsid w:val="000C5AE3"/>
    <w:rsid w:val="000C5E7D"/>
    <w:rsid w:val="000C6134"/>
    <w:rsid w:val="000C63E6"/>
    <w:rsid w:val="000C6479"/>
    <w:rsid w:val="000C673C"/>
    <w:rsid w:val="000C69F8"/>
    <w:rsid w:val="000C6A01"/>
    <w:rsid w:val="000C6E1C"/>
    <w:rsid w:val="000C71D9"/>
    <w:rsid w:val="000C7756"/>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1C"/>
    <w:rsid w:val="000D206C"/>
    <w:rsid w:val="000D2185"/>
    <w:rsid w:val="000D2AE0"/>
    <w:rsid w:val="000D2BC9"/>
    <w:rsid w:val="000D2CDA"/>
    <w:rsid w:val="000D30BC"/>
    <w:rsid w:val="000D3441"/>
    <w:rsid w:val="000D362A"/>
    <w:rsid w:val="000D37FA"/>
    <w:rsid w:val="000D386D"/>
    <w:rsid w:val="000D389E"/>
    <w:rsid w:val="000D3B38"/>
    <w:rsid w:val="000D3DEC"/>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79C"/>
    <w:rsid w:val="000D7A95"/>
    <w:rsid w:val="000D7BBE"/>
    <w:rsid w:val="000D7FB8"/>
    <w:rsid w:val="000E011D"/>
    <w:rsid w:val="000E03CF"/>
    <w:rsid w:val="000E03F8"/>
    <w:rsid w:val="000E068C"/>
    <w:rsid w:val="000E0D89"/>
    <w:rsid w:val="000E1003"/>
    <w:rsid w:val="000E1009"/>
    <w:rsid w:val="000E14B9"/>
    <w:rsid w:val="000E1547"/>
    <w:rsid w:val="000E16E4"/>
    <w:rsid w:val="000E1722"/>
    <w:rsid w:val="000E1820"/>
    <w:rsid w:val="000E182B"/>
    <w:rsid w:val="000E1E8E"/>
    <w:rsid w:val="000E2666"/>
    <w:rsid w:val="000E2787"/>
    <w:rsid w:val="000E279B"/>
    <w:rsid w:val="000E28AC"/>
    <w:rsid w:val="000E28DA"/>
    <w:rsid w:val="000E2A2E"/>
    <w:rsid w:val="000E2C7C"/>
    <w:rsid w:val="000E3075"/>
    <w:rsid w:val="000E3317"/>
    <w:rsid w:val="000E331F"/>
    <w:rsid w:val="000E3358"/>
    <w:rsid w:val="000E3456"/>
    <w:rsid w:val="000E3767"/>
    <w:rsid w:val="000E38ED"/>
    <w:rsid w:val="000E3930"/>
    <w:rsid w:val="000E3DD8"/>
    <w:rsid w:val="000E3F84"/>
    <w:rsid w:val="000E40C3"/>
    <w:rsid w:val="000E44EC"/>
    <w:rsid w:val="000E4C9B"/>
    <w:rsid w:val="000E4D01"/>
    <w:rsid w:val="000E51F0"/>
    <w:rsid w:val="000E5830"/>
    <w:rsid w:val="000E5A0A"/>
    <w:rsid w:val="000E5A27"/>
    <w:rsid w:val="000E5B39"/>
    <w:rsid w:val="000E5C4E"/>
    <w:rsid w:val="000E5CA5"/>
    <w:rsid w:val="000E5E3A"/>
    <w:rsid w:val="000E60E1"/>
    <w:rsid w:val="000E6187"/>
    <w:rsid w:val="000E6188"/>
    <w:rsid w:val="000E6576"/>
    <w:rsid w:val="000E65A7"/>
    <w:rsid w:val="000E6635"/>
    <w:rsid w:val="000E6AC0"/>
    <w:rsid w:val="000E6BAF"/>
    <w:rsid w:val="000E6EED"/>
    <w:rsid w:val="000E6F62"/>
    <w:rsid w:val="000E7304"/>
    <w:rsid w:val="000E7966"/>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965"/>
    <w:rsid w:val="000F2A55"/>
    <w:rsid w:val="000F2B66"/>
    <w:rsid w:val="000F2F5A"/>
    <w:rsid w:val="000F34C7"/>
    <w:rsid w:val="000F34E4"/>
    <w:rsid w:val="000F3A1B"/>
    <w:rsid w:val="000F3A2C"/>
    <w:rsid w:val="000F3B40"/>
    <w:rsid w:val="000F3C06"/>
    <w:rsid w:val="000F3C99"/>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A2"/>
    <w:rsid w:val="001000E9"/>
    <w:rsid w:val="00100161"/>
    <w:rsid w:val="00100169"/>
    <w:rsid w:val="0010017A"/>
    <w:rsid w:val="001002D5"/>
    <w:rsid w:val="001003C3"/>
    <w:rsid w:val="001005CE"/>
    <w:rsid w:val="0010067A"/>
    <w:rsid w:val="00100D9B"/>
    <w:rsid w:val="0010104F"/>
    <w:rsid w:val="00101081"/>
    <w:rsid w:val="001010D7"/>
    <w:rsid w:val="00101306"/>
    <w:rsid w:val="00101489"/>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CEE"/>
    <w:rsid w:val="00105DA1"/>
    <w:rsid w:val="00106031"/>
    <w:rsid w:val="00106491"/>
    <w:rsid w:val="0010660E"/>
    <w:rsid w:val="00106A95"/>
    <w:rsid w:val="00106CC3"/>
    <w:rsid w:val="00106E7E"/>
    <w:rsid w:val="00106FE3"/>
    <w:rsid w:val="00106FF1"/>
    <w:rsid w:val="0010795D"/>
    <w:rsid w:val="00107B09"/>
    <w:rsid w:val="00110165"/>
    <w:rsid w:val="00110282"/>
    <w:rsid w:val="0011034F"/>
    <w:rsid w:val="001105A2"/>
    <w:rsid w:val="00110851"/>
    <w:rsid w:val="001108AC"/>
    <w:rsid w:val="00110FB1"/>
    <w:rsid w:val="0011145F"/>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6C2"/>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716"/>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0F0"/>
    <w:rsid w:val="001222BE"/>
    <w:rsid w:val="00122727"/>
    <w:rsid w:val="00122842"/>
    <w:rsid w:val="00122C42"/>
    <w:rsid w:val="00122D3F"/>
    <w:rsid w:val="001232D2"/>
    <w:rsid w:val="0012345C"/>
    <w:rsid w:val="00123975"/>
    <w:rsid w:val="00123C51"/>
    <w:rsid w:val="00123C7B"/>
    <w:rsid w:val="00123DED"/>
    <w:rsid w:val="00123F4B"/>
    <w:rsid w:val="00124441"/>
    <w:rsid w:val="0012467D"/>
    <w:rsid w:val="001246EC"/>
    <w:rsid w:val="001249D7"/>
    <w:rsid w:val="001249FC"/>
    <w:rsid w:val="00124E10"/>
    <w:rsid w:val="00124E59"/>
    <w:rsid w:val="00124EF1"/>
    <w:rsid w:val="00125078"/>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83F"/>
    <w:rsid w:val="00127DE2"/>
    <w:rsid w:val="00127E13"/>
    <w:rsid w:val="00127F28"/>
    <w:rsid w:val="0013016D"/>
    <w:rsid w:val="00130714"/>
    <w:rsid w:val="00130953"/>
    <w:rsid w:val="00130BBD"/>
    <w:rsid w:val="00130E1B"/>
    <w:rsid w:val="001314A9"/>
    <w:rsid w:val="00131683"/>
    <w:rsid w:val="0013185E"/>
    <w:rsid w:val="00131A03"/>
    <w:rsid w:val="00131AC6"/>
    <w:rsid w:val="001321CE"/>
    <w:rsid w:val="001322B0"/>
    <w:rsid w:val="00132500"/>
    <w:rsid w:val="00132671"/>
    <w:rsid w:val="00132767"/>
    <w:rsid w:val="00132917"/>
    <w:rsid w:val="00132BD2"/>
    <w:rsid w:val="00132E89"/>
    <w:rsid w:val="00133020"/>
    <w:rsid w:val="0013305B"/>
    <w:rsid w:val="0013327F"/>
    <w:rsid w:val="001332D8"/>
    <w:rsid w:val="0013334C"/>
    <w:rsid w:val="0013340D"/>
    <w:rsid w:val="00133482"/>
    <w:rsid w:val="00133EBD"/>
    <w:rsid w:val="00133F56"/>
    <w:rsid w:val="00133F75"/>
    <w:rsid w:val="001341C8"/>
    <w:rsid w:val="0013421B"/>
    <w:rsid w:val="001342C3"/>
    <w:rsid w:val="00134521"/>
    <w:rsid w:val="00134BD9"/>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DF3"/>
    <w:rsid w:val="00143E96"/>
    <w:rsid w:val="00143EFE"/>
    <w:rsid w:val="00143FFE"/>
    <w:rsid w:val="00144349"/>
    <w:rsid w:val="001443F5"/>
    <w:rsid w:val="0014445F"/>
    <w:rsid w:val="00144479"/>
    <w:rsid w:val="0014471E"/>
    <w:rsid w:val="001447A6"/>
    <w:rsid w:val="00144863"/>
    <w:rsid w:val="001448BB"/>
    <w:rsid w:val="0014491B"/>
    <w:rsid w:val="00144B3F"/>
    <w:rsid w:val="00144CB2"/>
    <w:rsid w:val="00144D67"/>
    <w:rsid w:val="00144E04"/>
    <w:rsid w:val="001454C4"/>
    <w:rsid w:val="00145B83"/>
    <w:rsid w:val="001462D7"/>
    <w:rsid w:val="00146577"/>
    <w:rsid w:val="00146773"/>
    <w:rsid w:val="00146AE1"/>
    <w:rsid w:val="0014703E"/>
    <w:rsid w:val="0014746E"/>
    <w:rsid w:val="00147923"/>
    <w:rsid w:val="00147D65"/>
    <w:rsid w:val="00147D91"/>
    <w:rsid w:val="00147F9D"/>
    <w:rsid w:val="0015001F"/>
    <w:rsid w:val="00150427"/>
    <w:rsid w:val="001507E3"/>
    <w:rsid w:val="001508E1"/>
    <w:rsid w:val="00150E73"/>
    <w:rsid w:val="001510ED"/>
    <w:rsid w:val="001517AB"/>
    <w:rsid w:val="00151805"/>
    <w:rsid w:val="00151897"/>
    <w:rsid w:val="00151A8A"/>
    <w:rsid w:val="00151ACC"/>
    <w:rsid w:val="00151D46"/>
    <w:rsid w:val="00152066"/>
    <w:rsid w:val="00152238"/>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04"/>
    <w:rsid w:val="00153F29"/>
    <w:rsid w:val="001544AB"/>
    <w:rsid w:val="0015483B"/>
    <w:rsid w:val="00154F0D"/>
    <w:rsid w:val="00155178"/>
    <w:rsid w:val="00155385"/>
    <w:rsid w:val="001555D6"/>
    <w:rsid w:val="00155A5A"/>
    <w:rsid w:val="00155D53"/>
    <w:rsid w:val="00155E60"/>
    <w:rsid w:val="00156164"/>
    <w:rsid w:val="0015622B"/>
    <w:rsid w:val="00156260"/>
    <w:rsid w:val="00156284"/>
    <w:rsid w:val="00156446"/>
    <w:rsid w:val="00156502"/>
    <w:rsid w:val="00156DD1"/>
    <w:rsid w:val="00156F9E"/>
    <w:rsid w:val="0015722B"/>
    <w:rsid w:val="00157248"/>
    <w:rsid w:val="0015740E"/>
    <w:rsid w:val="00157FD0"/>
    <w:rsid w:val="0016019C"/>
    <w:rsid w:val="001601C7"/>
    <w:rsid w:val="001602C2"/>
    <w:rsid w:val="001603B9"/>
    <w:rsid w:val="001605C1"/>
    <w:rsid w:val="00160622"/>
    <w:rsid w:val="00160674"/>
    <w:rsid w:val="00160786"/>
    <w:rsid w:val="001607A2"/>
    <w:rsid w:val="00160B9D"/>
    <w:rsid w:val="00160FCC"/>
    <w:rsid w:val="001612A5"/>
    <w:rsid w:val="001616A6"/>
    <w:rsid w:val="00161B3C"/>
    <w:rsid w:val="00161D0F"/>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526"/>
    <w:rsid w:val="00164646"/>
    <w:rsid w:val="00164782"/>
    <w:rsid w:val="001647FA"/>
    <w:rsid w:val="00165137"/>
    <w:rsid w:val="001652DD"/>
    <w:rsid w:val="00165448"/>
    <w:rsid w:val="00165532"/>
    <w:rsid w:val="001657B9"/>
    <w:rsid w:val="001658C9"/>
    <w:rsid w:val="00165987"/>
    <w:rsid w:val="00165B2B"/>
    <w:rsid w:val="00165B79"/>
    <w:rsid w:val="00165BE6"/>
    <w:rsid w:val="00165D9A"/>
    <w:rsid w:val="00165E28"/>
    <w:rsid w:val="00165F99"/>
    <w:rsid w:val="0016634F"/>
    <w:rsid w:val="00166470"/>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2CF"/>
    <w:rsid w:val="001738A5"/>
    <w:rsid w:val="00173A00"/>
    <w:rsid w:val="00173D38"/>
    <w:rsid w:val="00174555"/>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33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0FB"/>
    <w:rsid w:val="001848BF"/>
    <w:rsid w:val="00184A29"/>
    <w:rsid w:val="00184C9F"/>
    <w:rsid w:val="00184DAB"/>
    <w:rsid w:val="00184F51"/>
    <w:rsid w:val="0018501F"/>
    <w:rsid w:val="00185249"/>
    <w:rsid w:val="00185257"/>
    <w:rsid w:val="001854A8"/>
    <w:rsid w:val="00185C96"/>
    <w:rsid w:val="00185E05"/>
    <w:rsid w:val="00185E59"/>
    <w:rsid w:val="00185F10"/>
    <w:rsid w:val="00185FDA"/>
    <w:rsid w:val="00186395"/>
    <w:rsid w:val="001863E3"/>
    <w:rsid w:val="001863F1"/>
    <w:rsid w:val="0018695F"/>
    <w:rsid w:val="00186B4D"/>
    <w:rsid w:val="00186BF2"/>
    <w:rsid w:val="00187040"/>
    <w:rsid w:val="0018767B"/>
    <w:rsid w:val="0018773D"/>
    <w:rsid w:val="00187972"/>
    <w:rsid w:val="00187C7A"/>
    <w:rsid w:val="0019002A"/>
    <w:rsid w:val="00190296"/>
    <w:rsid w:val="001908C5"/>
    <w:rsid w:val="00190927"/>
    <w:rsid w:val="00190BD5"/>
    <w:rsid w:val="00190C5A"/>
    <w:rsid w:val="00190D28"/>
    <w:rsid w:val="00191166"/>
    <w:rsid w:val="00191445"/>
    <w:rsid w:val="00191593"/>
    <w:rsid w:val="00191727"/>
    <w:rsid w:val="00191925"/>
    <w:rsid w:val="00191BE2"/>
    <w:rsid w:val="00191CD3"/>
    <w:rsid w:val="00191DA1"/>
    <w:rsid w:val="00191EBF"/>
    <w:rsid w:val="001920A1"/>
    <w:rsid w:val="00192125"/>
    <w:rsid w:val="00192338"/>
    <w:rsid w:val="00192484"/>
    <w:rsid w:val="00192589"/>
    <w:rsid w:val="001925E5"/>
    <w:rsid w:val="001929F7"/>
    <w:rsid w:val="00192BB2"/>
    <w:rsid w:val="00192CEC"/>
    <w:rsid w:val="00192DFE"/>
    <w:rsid w:val="0019340B"/>
    <w:rsid w:val="00193760"/>
    <w:rsid w:val="00193987"/>
    <w:rsid w:val="00193A4E"/>
    <w:rsid w:val="00193CE0"/>
    <w:rsid w:val="001941AA"/>
    <w:rsid w:val="0019443E"/>
    <w:rsid w:val="00194955"/>
    <w:rsid w:val="001952A4"/>
    <w:rsid w:val="001953A8"/>
    <w:rsid w:val="001953D5"/>
    <w:rsid w:val="00195517"/>
    <w:rsid w:val="00195657"/>
    <w:rsid w:val="0019573B"/>
    <w:rsid w:val="0019592C"/>
    <w:rsid w:val="001959D9"/>
    <w:rsid w:val="00195C9C"/>
    <w:rsid w:val="00196085"/>
    <w:rsid w:val="00196183"/>
    <w:rsid w:val="0019661A"/>
    <w:rsid w:val="001966FD"/>
    <w:rsid w:val="00196A2A"/>
    <w:rsid w:val="00196B90"/>
    <w:rsid w:val="00196D11"/>
    <w:rsid w:val="00196D1B"/>
    <w:rsid w:val="00196DE8"/>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1337"/>
    <w:rsid w:val="001A1C7C"/>
    <w:rsid w:val="001A1CC6"/>
    <w:rsid w:val="001A1F22"/>
    <w:rsid w:val="001A1FDA"/>
    <w:rsid w:val="001A2254"/>
    <w:rsid w:val="001A273B"/>
    <w:rsid w:val="001A2939"/>
    <w:rsid w:val="001A29B6"/>
    <w:rsid w:val="001A2ABC"/>
    <w:rsid w:val="001A2EB3"/>
    <w:rsid w:val="001A2F60"/>
    <w:rsid w:val="001A2FD5"/>
    <w:rsid w:val="001A3037"/>
    <w:rsid w:val="001A306F"/>
    <w:rsid w:val="001A30FB"/>
    <w:rsid w:val="001A31BE"/>
    <w:rsid w:val="001A36CF"/>
    <w:rsid w:val="001A38DD"/>
    <w:rsid w:val="001A3974"/>
    <w:rsid w:val="001A3BBA"/>
    <w:rsid w:val="001A3BD4"/>
    <w:rsid w:val="001A3C92"/>
    <w:rsid w:val="001A3F0F"/>
    <w:rsid w:val="001A3FA5"/>
    <w:rsid w:val="001A438D"/>
    <w:rsid w:val="001A491C"/>
    <w:rsid w:val="001A4CE0"/>
    <w:rsid w:val="001A4EDF"/>
    <w:rsid w:val="001A5308"/>
    <w:rsid w:val="001A54E5"/>
    <w:rsid w:val="001A5543"/>
    <w:rsid w:val="001A5D97"/>
    <w:rsid w:val="001A6164"/>
    <w:rsid w:val="001A61A0"/>
    <w:rsid w:val="001A62F8"/>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29D"/>
    <w:rsid w:val="001B0BF8"/>
    <w:rsid w:val="001B0E78"/>
    <w:rsid w:val="001B113B"/>
    <w:rsid w:val="001B13C1"/>
    <w:rsid w:val="001B13E9"/>
    <w:rsid w:val="001B152A"/>
    <w:rsid w:val="001B1565"/>
    <w:rsid w:val="001B158B"/>
    <w:rsid w:val="001B17A5"/>
    <w:rsid w:val="001B19F5"/>
    <w:rsid w:val="001B1FA5"/>
    <w:rsid w:val="001B26E9"/>
    <w:rsid w:val="001B2811"/>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4DF2"/>
    <w:rsid w:val="001B510D"/>
    <w:rsid w:val="001B5332"/>
    <w:rsid w:val="001B54E9"/>
    <w:rsid w:val="001B55DE"/>
    <w:rsid w:val="001B63CC"/>
    <w:rsid w:val="001B6740"/>
    <w:rsid w:val="001B68BE"/>
    <w:rsid w:val="001B6A15"/>
    <w:rsid w:val="001B6BBD"/>
    <w:rsid w:val="001B7038"/>
    <w:rsid w:val="001B7066"/>
    <w:rsid w:val="001B70CF"/>
    <w:rsid w:val="001B748B"/>
    <w:rsid w:val="001B76F6"/>
    <w:rsid w:val="001B784F"/>
    <w:rsid w:val="001B7905"/>
    <w:rsid w:val="001B7979"/>
    <w:rsid w:val="001B7FA0"/>
    <w:rsid w:val="001B7FB8"/>
    <w:rsid w:val="001C0085"/>
    <w:rsid w:val="001C02C2"/>
    <w:rsid w:val="001C063F"/>
    <w:rsid w:val="001C06AF"/>
    <w:rsid w:val="001C0874"/>
    <w:rsid w:val="001C0883"/>
    <w:rsid w:val="001C0B90"/>
    <w:rsid w:val="001C12A0"/>
    <w:rsid w:val="001C148B"/>
    <w:rsid w:val="001C16A9"/>
    <w:rsid w:val="001C1729"/>
    <w:rsid w:val="001C17B8"/>
    <w:rsid w:val="001C19EB"/>
    <w:rsid w:val="001C1C35"/>
    <w:rsid w:val="001C1E53"/>
    <w:rsid w:val="001C211D"/>
    <w:rsid w:val="001C2484"/>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E6C"/>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6B68"/>
    <w:rsid w:val="001C6DF9"/>
    <w:rsid w:val="001C75E9"/>
    <w:rsid w:val="001C760E"/>
    <w:rsid w:val="001C7625"/>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AC0"/>
    <w:rsid w:val="001D1BE8"/>
    <w:rsid w:val="001D1CFF"/>
    <w:rsid w:val="001D1DF9"/>
    <w:rsid w:val="001D20D2"/>
    <w:rsid w:val="001D210F"/>
    <w:rsid w:val="001D216E"/>
    <w:rsid w:val="001D21B0"/>
    <w:rsid w:val="001D25B8"/>
    <w:rsid w:val="001D28C1"/>
    <w:rsid w:val="001D29AE"/>
    <w:rsid w:val="001D2B3C"/>
    <w:rsid w:val="001D2D03"/>
    <w:rsid w:val="001D2E6C"/>
    <w:rsid w:val="001D30A9"/>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E7E"/>
    <w:rsid w:val="001D5FD3"/>
    <w:rsid w:val="001D6382"/>
    <w:rsid w:val="001D6649"/>
    <w:rsid w:val="001D686D"/>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D3C"/>
    <w:rsid w:val="001E1DDA"/>
    <w:rsid w:val="001E1E42"/>
    <w:rsid w:val="001E206B"/>
    <w:rsid w:val="001E220A"/>
    <w:rsid w:val="001E251E"/>
    <w:rsid w:val="001E25D4"/>
    <w:rsid w:val="001E266E"/>
    <w:rsid w:val="001E2744"/>
    <w:rsid w:val="001E2841"/>
    <w:rsid w:val="001E2EEF"/>
    <w:rsid w:val="001E3188"/>
    <w:rsid w:val="001E31D1"/>
    <w:rsid w:val="001E3219"/>
    <w:rsid w:val="001E32BE"/>
    <w:rsid w:val="001E373B"/>
    <w:rsid w:val="001E3838"/>
    <w:rsid w:val="001E3A45"/>
    <w:rsid w:val="001E3FE1"/>
    <w:rsid w:val="001E420B"/>
    <w:rsid w:val="001E4704"/>
    <w:rsid w:val="001E48CC"/>
    <w:rsid w:val="001E4923"/>
    <w:rsid w:val="001E5390"/>
    <w:rsid w:val="001E5721"/>
    <w:rsid w:val="001E5994"/>
    <w:rsid w:val="001E5BB2"/>
    <w:rsid w:val="001E5D1F"/>
    <w:rsid w:val="001E5EBB"/>
    <w:rsid w:val="001E6186"/>
    <w:rsid w:val="001E6199"/>
    <w:rsid w:val="001E6313"/>
    <w:rsid w:val="001E6353"/>
    <w:rsid w:val="001E68C5"/>
    <w:rsid w:val="001E6BDA"/>
    <w:rsid w:val="001E6C1B"/>
    <w:rsid w:val="001E704F"/>
    <w:rsid w:val="001E7173"/>
    <w:rsid w:val="001E719A"/>
    <w:rsid w:val="001E750C"/>
    <w:rsid w:val="001E7781"/>
    <w:rsid w:val="001E7A8F"/>
    <w:rsid w:val="001E7D26"/>
    <w:rsid w:val="001F020C"/>
    <w:rsid w:val="001F04E5"/>
    <w:rsid w:val="001F0546"/>
    <w:rsid w:val="001F05FC"/>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3F52"/>
    <w:rsid w:val="001F45E8"/>
    <w:rsid w:val="001F4650"/>
    <w:rsid w:val="001F4817"/>
    <w:rsid w:val="001F4BAF"/>
    <w:rsid w:val="001F4CBF"/>
    <w:rsid w:val="001F4E57"/>
    <w:rsid w:val="001F50E0"/>
    <w:rsid w:val="001F5106"/>
    <w:rsid w:val="001F5172"/>
    <w:rsid w:val="001F53A2"/>
    <w:rsid w:val="001F53CA"/>
    <w:rsid w:val="001F5459"/>
    <w:rsid w:val="001F550B"/>
    <w:rsid w:val="001F56C1"/>
    <w:rsid w:val="001F5976"/>
    <w:rsid w:val="001F5A9F"/>
    <w:rsid w:val="001F5B53"/>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8B"/>
    <w:rsid w:val="002001B3"/>
    <w:rsid w:val="00200445"/>
    <w:rsid w:val="0020054C"/>
    <w:rsid w:val="0020087C"/>
    <w:rsid w:val="00200A92"/>
    <w:rsid w:val="00200B81"/>
    <w:rsid w:val="00200BF9"/>
    <w:rsid w:val="00200CC2"/>
    <w:rsid w:val="00200D35"/>
    <w:rsid w:val="00200E10"/>
    <w:rsid w:val="002010F1"/>
    <w:rsid w:val="0020142D"/>
    <w:rsid w:val="00201446"/>
    <w:rsid w:val="00201488"/>
    <w:rsid w:val="002016C0"/>
    <w:rsid w:val="0020185F"/>
    <w:rsid w:val="00201942"/>
    <w:rsid w:val="00201A5F"/>
    <w:rsid w:val="00201B59"/>
    <w:rsid w:val="00201DEC"/>
    <w:rsid w:val="00201E25"/>
    <w:rsid w:val="00201F13"/>
    <w:rsid w:val="00202272"/>
    <w:rsid w:val="002022D6"/>
    <w:rsid w:val="0020233D"/>
    <w:rsid w:val="002024B8"/>
    <w:rsid w:val="002024E6"/>
    <w:rsid w:val="002025CC"/>
    <w:rsid w:val="002025CF"/>
    <w:rsid w:val="00202760"/>
    <w:rsid w:val="00202883"/>
    <w:rsid w:val="00202D2E"/>
    <w:rsid w:val="00203159"/>
    <w:rsid w:val="00203668"/>
    <w:rsid w:val="00203A6E"/>
    <w:rsid w:val="00203BB7"/>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3CD"/>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E5A"/>
    <w:rsid w:val="0020760F"/>
    <w:rsid w:val="00207613"/>
    <w:rsid w:val="00207847"/>
    <w:rsid w:val="00207ADF"/>
    <w:rsid w:val="00207AF9"/>
    <w:rsid w:val="00207B02"/>
    <w:rsid w:val="00207BB9"/>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444"/>
    <w:rsid w:val="002124A6"/>
    <w:rsid w:val="00212816"/>
    <w:rsid w:val="002130A9"/>
    <w:rsid w:val="002130BD"/>
    <w:rsid w:val="00213851"/>
    <w:rsid w:val="002138A9"/>
    <w:rsid w:val="00213BC9"/>
    <w:rsid w:val="00214298"/>
    <w:rsid w:val="00214789"/>
    <w:rsid w:val="00214CE7"/>
    <w:rsid w:val="00214E0D"/>
    <w:rsid w:val="00214E26"/>
    <w:rsid w:val="0021512E"/>
    <w:rsid w:val="002151FA"/>
    <w:rsid w:val="00215530"/>
    <w:rsid w:val="00215605"/>
    <w:rsid w:val="002156E3"/>
    <w:rsid w:val="0021586D"/>
    <w:rsid w:val="00215D76"/>
    <w:rsid w:val="00215E67"/>
    <w:rsid w:val="00215F86"/>
    <w:rsid w:val="00216099"/>
    <w:rsid w:val="00216130"/>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ACD"/>
    <w:rsid w:val="0022474F"/>
    <w:rsid w:val="0022488D"/>
    <w:rsid w:val="00224A38"/>
    <w:rsid w:val="00224A9B"/>
    <w:rsid w:val="00225043"/>
    <w:rsid w:val="002254F6"/>
    <w:rsid w:val="00225D1F"/>
    <w:rsid w:val="00225DC1"/>
    <w:rsid w:val="002262A2"/>
    <w:rsid w:val="00226442"/>
    <w:rsid w:val="00226467"/>
    <w:rsid w:val="0022657F"/>
    <w:rsid w:val="002269A7"/>
    <w:rsid w:val="00226A4A"/>
    <w:rsid w:val="00226A52"/>
    <w:rsid w:val="00226AE0"/>
    <w:rsid w:val="00226BD3"/>
    <w:rsid w:val="00226D75"/>
    <w:rsid w:val="0022735A"/>
    <w:rsid w:val="00227652"/>
    <w:rsid w:val="00227766"/>
    <w:rsid w:val="00227850"/>
    <w:rsid w:val="00227873"/>
    <w:rsid w:val="002279D2"/>
    <w:rsid w:val="00227A1E"/>
    <w:rsid w:val="00227D0D"/>
    <w:rsid w:val="00227F89"/>
    <w:rsid w:val="00227F9E"/>
    <w:rsid w:val="00230040"/>
    <w:rsid w:val="00230189"/>
    <w:rsid w:val="00230431"/>
    <w:rsid w:val="00230637"/>
    <w:rsid w:val="00230855"/>
    <w:rsid w:val="0023085F"/>
    <w:rsid w:val="0023089E"/>
    <w:rsid w:val="00230AD3"/>
    <w:rsid w:val="00230B62"/>
    <w:rsid w:val="00230BB1"/>
    <w:rsid w:val="002311E9"/>
    <w:rsid w:val="0023124C"/>
    <w:rsid w:val="0023148A"/>
    <w:rsid w:val="002314EE"/>
    <w:rsid w:val="00231740"/>
    <w:rsid w:val="00231B70"/>
    <w:rsid w:val="00231B71"/>
    <w:rsid w:val="00231D67"/>
    <w:rsid w:val="00232149"/>
    <w:rsid w:val="00232191"/>
    <w:rsid w:val="002324FA"/>
    <w:rsid w:val="0023287C"/>
    <w:rsid w:val="002329B4"/>
    <w:rsid w:val="00232A87"/>
    <w:rsid w:val="00232B67"/>
    <w:rsid w:val="00232BB4"/>
    <w:rsid w:val="00232E9D"/>
    <w:rsid w:val="00232EFA"/>
    <w:rsid w:val="00232F62"/>
    <w:rsid w:val="0023324F"/>
    <w:rsid w:val="00233494"/>
    <w:rsid w:val="002337C0"/>
    <w:rsid w:val="0023387A"/>
    <w:rsid w:val="002344C8"/>
    <w:rsid w:val="00234765"/>
    <w:rsid w:val="002349C5"/>
    <w:rsid w:val="00234B73"/>
    <w:rsid w:val="00235025"/>
    <w:rsid w:val="0023514F"/>
    <w:rsid w:val="002353C5"/>
    <w:rsid w:val="00235581"/>
    <w:rsid w:val="00235698"/>
    <w:rsid w:val="00235789"/>
    <w:rsid w:val="002358AB"/>
    <w:rsid w:val="00235B55"/>
    <w:rsid w:val="00235F14"/>
    <w:rsid w:val="00235FB0"/>
    <w:rsid w:val="00236106"/>
    <w:rsid w:val="0023632C"/>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D0E"/>
    <w:rsid w:val="00240F03"/>
    <w:rsid w:val="00240F65"/>
    <w:rsid w:val="0024103F"/>
    <w:rsid w:val="00241C7B"/>
    <w:rsid w:val="00241D6D"/>
    <w:rsid w:val="00241DCC"/>
    <w:rsid w:val="00241FEC"/>
    <w:rsid w:val="002421F2"/>
    <w:rsid w:val="0024232B"/>
    <w:rsid w:val="0024284B"/>
    <w:rsid w:val="0024286B"/>
    <w:rsid w:val="00242B2A"/>
    <w:rsid w:val="00242CAE"/>
    <w:rsid w:val="00242DBC"/>
    <w:rsid w:val="00243279"/>
    <w:rsid w:val="0024363F"/>
    <w:rsid w:val="00243ACD"/>
    <w:rsid w:val="00243B51"/>
    <w:rsid w:val="00243F4A"/>
    <w:rsid w:val="0024445A"/>
    <w:rsid w:val="00244606"/>
    <w:rsid w:val="00244924"/>
    <w:rsid w:val="002449F4"/>
    <w:rsid w:val="00244F2D"/>
    <w:rsid w:val="00244F6B"/>
    <w:rsid w:val="00244F9E"/>
    <w:rsid w:val="0024520E"/>
    <w:rsid w:val="0024530E"/>
    <w:rsid w:val="00245492"/>
    <w:rsid w:val="00245A41"/>
    <w:rsid w:val="00245B70"/>
    <w:rsid w:val="00245D7D"/>
    <w:rsid w:val="00245E39"/>
    <w:rsid w:val="00245FBA"/>
    <w:rsid w:val="00246132"/>
    <w:rsid w:val="0024620F"/>
    <w:rsid w:val="00246514"/>
    <w:rsid w:val="0024662D"/>
    <w:rsid w:val="00246753"/>
    <w:rsid w:val="00246757"/>
    <w:rsid w:val="002468E4"/>
    <w:rsid w:val="00246BEB"/>
    <w:rsid w:val="00246C4A"/>
    <w:rsid w:val="00246C52"/>
    <w:rsid w:val="00246EB6"/>
    <w:rsid w:val="00246FF7"/>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1A2"/>
    <w:rsid w:val="002512A9"/>
    <w:rsid w:val="002515EA"/>
    <w:rsid w:val="0025169E"/>
    <w:rsid w:val="00251723"/>
    <w:rsid w:val="00251728"/>
    <w:rsid w:val="00251843"/>
    <w:rsid w:val="00251929"/>
    <w:rsid w:val="00251AB2"/>
    <w:rsid w:val="00251BF7"/>
    <w:rsid w:val="00251F5E"/>
    <w:rsid w:val="00251F78"/>
    <w:rsid w:val="0025204B"/>
    <w:rsid w:val="00252AEF"/>
    <w:rsid w:val="00252C6B"/>
    <w:rsid w:val="00252E2A"/>
    <w:rsid w:val="002530D6"/>
    <w:rsid w:val="002530D9"/>
    <w:rsid w:val="002531B8"/>
    <w:rsid w:val="0025325D"/>
    <w:rsid w:val="002533FF"/>
    <w:rsid w:val="00253400"/>
    <w:rsid w:val="002537F5"/>
    <w:rsid w:val="002538EA"/>
    <w:rsid w:val="00253905"/>
    <w:rsid w:val="00253AE8"/>
    <w:rsid w:val="00253BF8"/>
    <w:rsid w:val="00253F7E"/>
    <w:rsid w:val="00254016"/>
    <w:rsid w:val="0025420E"/>
    <w:rsid w:val="0025429A"/>
    <w:rsid w:val="00254313"/>
    <w:rsid w:val="0025431A"/>
    <w:rsid w:val="0025476C"/>
    <w:rsid w:val="00254985"/>
    <w:rsid w:val="00254AE8"/>
    <w:rsid w:val="00254D05"/>
    <w:rsid w:val="002553DC"/>
    <w:rsid w:val="00255DA7"/>
    <w:rsid w:val="00255F8C"/>
    <w:rsid w:val="00256572"/>
    <w:rsid w:val="002568D7"/>
    <w:rsid w:val="00256A58"/>
    <w:rsid w:val="00256B22"/>
    <w:rsid w:val="00256D51"/>
    <w:rsid w:val="00256F02"/>
    <w:rsid w:val="00256F93"/>
    <w:rsid w:val="00257034"/>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273"/>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867"/>
    <w:rsid w:val="00266B56"/>
    <w:rsid w:val="00266DC7"/>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1C3"/>
    <w:rsid w:val="00271388"/>
    <w:rsid w:val="002713CE"/>
    <w:rsid w:val="002715B2"/>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6BF6"/>
    <w:rsid w:val="0027722C"/>
    <w:rsid w:val="00277512"/>
    <w:rsid w:val="00277513"/>
    <w:rsid w:val="002777E4"/>
    <w:rsid w:val="00277D03"/>
    <w:rsid w:val="00277E66"/>
    <w:rsid w:val="002801E2"/>
    <w:rsid w:val="00280362"/>
    <w:rsid w:val="00280612"/>
    <w:rsid w:val="0028073A"/>
    <w:rsid w:val="00280960"/>
    <w:rsid w:val="0028103C"/>
    <w:rsid w:val="00281222"/>
    <w:rsid w:val="0028164E"/>
    <w:rsid w:val="0028168F"/>
    <w:rsid w:val="00281D64"/>
    <w:rsid w:val="00281ED6"/>
    <w:rsid w:val="002821D8"/>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59F"/>
    <w:rsid w:val="00284774"/>
    <w:rsid w:val="00284B96"/>
    <w:rsid w:val="00284C7A"/>
    <w:rsid w:val="00284E7F"/>
    <w:rsid w:val="00284E89"/>
    <w:rsid w:val="002850E3"/>
    <w:rsid w:val="0028550D"/>
    <w:rsid w:val="00285520"/>
    <w:rsid w:val="002855FE"/>
    <w:rsid w:val="00285738"/>
    <w:rsid w:val="00285894"/>
    <w:rsid w:val="00285BB8"/>
    <w:rsid w:val="00285E28"/>
    <w:rsid w:val="0028639F"/>
    <w:rsid w:val="002863A8"/>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1124"/>
    <w:rsid w:val="0029130D"/>
    <w:rsid w:val="0029142E"/>
    <w:rsid w:val="002915DA"/>
    <w:rsid w:val="0029178F"/>
    <w:rsid w:val="00291AFC"/>
    <w:rsid w:val="00291C45"/>
    <w:rsid w:val="00291E58"/>
    <w:rsid w:val="00291F5A"/>
    <w:rsid w:val="00292540"/>
    <w:rsid w:val="0029269D"/>
    <w:rsid w:val="0029279E"/>
    <w:rsid w:val="00292993"/>
    <w:rsid w:val="00292E78"/>
    <w:rsid w:val="0029317F"/>
    <w:rsid w:val="002933CD"/>
    <w:rsid w:val="00293504"/>
    <w:rsid w:val="00293569"/>
    <w:rsid w:val="002938A5"/>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517"/>
    <w:rsid w:val="00295C87"/>
    <w:rsid w:val="00295D32"/>
    <w:rsid w:val="00295D5F"/>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1DD"/>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9C7"/>
    <w:rsid w:val="002A2D66"/>
    <w:rsid w:val="002A2E89"/>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AB"/>
    <w:rsid w:val="002A52C2"/>
    <w:rsid w:val="002A546D"/>
    <w:rsid w:val="002A557C"/>
    <w:rsid w:val="002A5623"/>
    <w:rsid w:val="002A5859"/>
    <w:rsid w:val="002A5FC1"/>
    <w:rsid w:val="002A601D"/>
    <w:rsid w:val="002A633D"/>
    <w:rsid w:val="002A647A"/>
    <w:rsid w:val="002A665B"/>
    <w:rsid w:val="002A687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6A"/>
    <w:rsid w:val="002B0C99"/>
    <w:rsid w:val="002B108B"/>
    <w:rsid w:val="002B10F9"/>
    <w:rsid w:val="002B12C7"/>
    <w:rsid w:val="002B13E2"/>
    <w:rsid w:val="002B1AFA"/>
    <w:rsid w:val="002B1C7F"/>
    <w:rsid w:val="002B1D94"/>
    <w:rsid w:val="002B2157"/>
    <w:rsid w:val="002B21D6"/>
    <w:rsid w:val="002B28EA"/>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64"/>
    <w:rsid w:val="002B61F1"/>
    <w:rsid w:val="002B64FE"/>
    <w:rsid w:val="002B68F7"/>
    <w:rsid w:val="002B694E"/>
    <w:rsid w:val="002B6C46"/>
    <w:rsid w:val="002B6D31"/>
    <w:rsid w:val="002B6E11"/>
    <w:rsid w:val="002B6E12"/>
    <w:rsid w:val="002B70A2"/>
    <w:rsid w:val="002B7385"/>
    <w:rsid w:val="002B73BC"/>
    <w:rsid w:val="002B7553"/>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AA"/>
    <w:rsid w:val="002C490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CF9"/>
    <w:rsid w:val="002D0F10"/>
    <w:rsid w:val="002D107C"/>
    <w:rsid w:val="002D1224"/>
    <w:rsid w:val="002D1258"/>
    <w:rsid w:val="002D13B7"/>
    <w:rsid w:val="002D1684"/>
    <w:rsid w:val="002D16A1"/>
    <w:rsid w:val="002D18A3"/>
    <w:rsid w:val="002D1950"/>
    <w:rsid w:val="002D1C11"/>
    <w:rsid w:val="002D2290"/>
    <w:rsid w:val="002D2680"/>
    <w:rsid w:val="002D2720"/>
    <w:rsid w:val="002D27AD"/>
    <w:rsid w:val="002D2AFE"/>
    <w:rsid w:val="002D2B4E"/>
    <w:rsid w:val="002D2B96"/>
    <w:rsid w:val="002D2DA9"/>
    <w:rsid w:val="002D3022"/>
    <w:rsid w:val="002D3351"/>
    <w:rsid w:val="002D3416"/>
    <w:rsid w:val="002D38B7"/>
    <w:rsid w:val="002D3921"/>
    <w:rsid w:val="002D3932"/>
    <w:rsid w:val="002D3968"/>
    <w:rsid w:val="002D39DB"/>
    <w:rsid w:val="002D3D37"/>
    <w:rsid w:val="002D425A"/>
    <w:rsid w:val="002D4314"/>
    <w:rsid w:val="002D4326"/>
    <w:rsid w:val="002D4591"/>
    <w:rsid w:val="002D48B8"/>
    <w:rsid w:val="002D4997"/>
    <w:rsid w:val="002D4A54"/>
    <w:rsid w:val="002D4C87"/>
    <w:rsid w:val="002D4DA7"/>
    <w:rsid w:val="002D4E37"/>
    <w:rsid w:val="002D518C"/>
    <w:rsid w:val="002D51F1"/>
    <w:rsid w:val="002D52E0"/>
    <w:rsid w:val="002D5478"/>
    <w:rsid w:val="002D5945"/>
    <w:rsid w:val="002D5DEA"/>
    <w:rsid w:val="002D6127"/>
    <w:rsid w:val="002D61BE"/>
    <w:rsid w:val="002D61F0"/>
    <w:rsid w:val="002D6550"/>
    <w:rsid w:val="002D6C19"/>
    <w:rsid w:val="002D6C1E"/>
    <w:rsid w:val="002D6E84"/>
    <w:rsid w:val="002D6F09"/>
    <w:rsid w:val="002D6F72"/>
    <w:rsid w:val="002D7235"/>
    <w:rsid w:val="002D7395"/>
    <w:rsid w:val="002D76E8"/>
    <w:rsid w:val="002E0303"/>
    <w:rsid w:val="002E049B"/>
    <w:rsid w:val="002E08F4"/>
    <w:rsid w:val="002E0E94"/>
    <w:rsid w:val="002E1568"/>
    <w:rsid w:val="002E15A5"/>
    <w:rsid w:val="002E16BC"/>
    <w:rsid w:val="002E1BA8"/>
    <w:rsid w:val="002E222E"/>
    <w:rsid w:val="002E25D2"/>
    <w:rsid w:val="002E2738"/>
    <w:rsid w:val="002E2923"/>
    <w:rsid w:val="002E29AD"/>
    <w:rsid w:val="002E2A11"/>
    <w:rsid w:val="002E2A76"/>
    <w:rsid w:val="002E2C6C"/>
    <w:rsid w:val="002E2F6A"/>
    <w:rsid w:val="002E306D"/>
    <w:rsid w:val="002E3653"/>
    <w:rsid w:val="002E37BF"/>
    <w:rsid w:val="002E38B7"/>
    <w:rsid w:val="002E3A57"/>
    <w:rsid w:val="002E3CA8"/>
    <w:rsid w:val="002E3E06"/>
    <w:rsid w:val="002E3E15"/>
    <w:rsid w:val="002E4301"/>
    <w:rsid w:val="002E437F"/>
    <w:rsid w:val="002E45D1"/>
    <w:rsid w:val="002E465B"/>
    <w:rsid w:val="002E46B5"/>
    <w:rsid w:val="002E474D"/>
    <w:rsid w:val="002E4881"/>
    <w:rsid w:val="002E489D"/>
    <w:rsid w:val="002E505E"/>
    <w:rsid w:val="002E5214"/>
    <w:rsid w:val="002E5338"/>
    <w:rsid w:val="002E5545"/>
    <w:rsid w:val="002E58E1"/>
    <w:rsid w:val="002E59A3"/>
    <w:rsid w:val="002E5BDD"/>
    <w:rsid w:val="002E5C56"/>
    <w:rsid w:val="002E5D86"/>
    <w:rsid w:val="002E5DD7"/>
    <w:rsid w:val="002E5EAD"/>
    <w:rsid w:val="002E633B"/>
    <w:rsid w:val="002E678A"/>
    <w:rsid w:val="002E6809"/>
    <w:rsid w:val="002E6EF2"/>
    <w:rsid w:val="002E706F"/>
    <w:rsid w:val="002E75F6"/>
    <w:rsid w:val="002E770B"/>
    <w:rsid w:val="002E79F7"/>
    <w:rsid w:val="002E7C18"/>
    <w:rsid w:val="002F0045"/>
    <w:rsid w:val="002F00F0"/>
    <w:rsid w:val="002F025B"/>
    <w:rsid w:val="002F02D0"/>
    <w:rsid w:val="002F0684"/>
    <w:rsid w:val="002F0948"/>
    <w:rsid w:val="002F09C0"/>
    <w:rsid w:val="002F0ADB"/>
    <w:rsid w:val="002F0B68"/>
    <w:rsid w:val="002F0D10"/>
    <w:rsid w:val="002F0E34"/>
    <w:rsid w:val="002F18BF"/>
    <w:rsid w:val="002F2453"/>
    <w:rsid w:val="002F2561"/>
    <w:rsid w:val="002F28F2"/>
    <w:rsid w:val="002F2AE0"/>
    <w:rsid w:val="002F3122"/>
    <w:rsid w:val="002F31AD"/>
    <w:rsid w:val="002F31C4"/>
    <w:rsid w:val="002F31C6"/>
    <w:rsid w:val="002F322F"/>
    <w:rsid w:val="002F3D28"/>
    <w:rsid w:val="002F3F16"/>
    <w:rsid w:val="002F4134"/>
    <w:rsid w:val="002F413F"/>
    <w:rsid w:val="002F4368"/>
    <w:rsid w:val="002F446A"/>
    <w:rsid w:val="002F44AD"/>
    <w:rsid w:val="002F45D3"/>
    <w:rsid w:val="002F4934"/>
    <w:rsid w:val="002F4A52"/>
    <w:rsid w:val="002F4CAE"/>
    <w:rsid w:val="002F4CF5"/>
    <w:rsid w:val="002F4E98"/>
    <w:rsid w:val="002F4FC5"/>
    <w:rsid w:val="002F509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70C0"/>
    <w:rsid w:val="002F7267"/>
    <w:rsid w:val="002F72DE"/>
    <w:rsid w:val="002F734C"/>
    <w:rsid w:val="002F73BE"/>
    <w:rsid w:val="002F7919"/>
    <w:rsid w:val="002F7B6D"/>
    <w:rsid w:val="002F7CD1"/>
    <w:rsid w:val="002F7D48"/>
    <w:rsid w:val="002F7EC5"/>
    <w:rsid w:val="00300085"/>
    <w:rsid w:val="00300150"/>
    <w:rsid w:val="0030027C"/>
    <w:rsid w:val="003003AD"/>
    <w:rsid w:val="00300B29"/>
    <w:rsid w:val="00300E22"/>
    <w:rsid w:val="00300E5F"/>
    <w:rsid w:val="0030114A"/>
    <w:rsid w:val="003011C0"/>
    <w:rsid w:val="0030129E"/>
    <w:rsid w:val="00301686"/>
    <w:rsid w:val="00301710"/>
    <w:rsid w:val="00301848"/>
    <w:rsid w:val="00301DA6"/>
    <w:rsid w:val="00301DF8"/>
    <w:rsid w:val="00301EE4"/>
    <w:rsid w:val="00302047"/>
    <w:rsid w:val="003024DE"/>
    <w:rsid w:val="003024E6"/>
    <w:rsid w:val="0030255B"/>
    <w:rsid w:val="00302701"/>
    <w:rsid w:val="00302739"/>
    <w:rsid w:val="00302887"/>
    <w:rsid w:val="00302909"/>
    <w:rsid w:val="00302B48"/>
    <w:rsid w:val="00302BE2"/>
    <w:rsid w:val="00302C77"/>
    <w:rsid w:val="00302EDE"/>
    <w:rsid w:val="00302FEF"/>
    <w:rsid w:val="0030318E"/>
    <w:rsid w:val="003031BF"/>
    <w:rsid w:val="00304030"/>
    <w:rsid w:val="00304198"/>
    <w:rsid w:val="00304556"/>
    <w:rsid w:val="0030465E"/>
    <w:rsid w:val="00304670"/>
    <w:rsid w:val="00304AC5"/>
    <w:rsid w:val="00304C6B"/>
    <w:rsid w:val="00304C9E"/>
    <w:rsid w:val="00304FBC"/>
    <w:rsid w:val="0030569C"/>
    <w:rsid w:val="0030615E"/>
    <w:rsid w:val="003065FB"/>
    <w:rsid w:val="003066DC"/>
    <w:rsid w:val="003066E9"/>
    <w:rsid w:val="003069F9"/>
    <w:rsid w:val="00306AF9"/>
    <w:rsid w:val="00306ED2"/>
    <w:rsid w:val="00306F0A"/>
    <w:rsid w:val="00306F0D"/>
    <w:rsid w:val="00306F89"/>
    <w:rsid w:val="00307439"/>
    <w:rsid w:val="0030749E"/>
    <w:rsid w:val="003076CD"/>
    <w:rsid w:val="00307A86"/>
    <w:rsid w:val="00307B27"/>
    <w:rsid w:val="00307F28"/>
    <w:rsid w:val="00307F51"/>
    <w:rsid w:val="003101DC"/>
    <w:rsid w:val="003103FF"/>
    <w:rsid w:val="0031049F"/>
    <w:rsid w:val="0031083B"/>
    <w:rsid w:val="0031087D"/>
    <w:rsid w:val="003108A1"/>
    <w:rsid w:val="00310958"/>
    <w:rsid w:val="00310978"/>
    <w:rsid w:val="00310A9A"/>
    <w:rsid w:val="00310CC6"/>
    <w:rsid w:val="00310F30"/>
    <w:rsid w:val="0031137F"/>
    <w:rsid w:val="00311642"/>
    <w:rsid w:val="00311761"/>
    <w:rsid w:val="003117EC"/>
    <w:rsid w:val="0031180E"/>
    <w:rsid w:val="0031187E"/>
    <w:rsid w:val="00311941"/>
    <w:rsid w:val="00311ADC"/>
    <w:rsid w:val="00311E5A"/>
    <w:rsid w:val="00311F29"/>
    <w:rsid w:val="003121E0"/>
    <w:rsid w:val="003122B4"/>
    <w:rsid w:val="00312709"/>
    <w:rsid w:val="003127E1"/>
    <w:rsid w:val="00312BD0"/>
    <w:rsid w:val="00313428"/>
    <w:rsid w:val="00313765"/>
    <w:rsid w:val="003137A0"/>
    <w:rsid w:val="003137F9"/>
    <w:rsid w:val="003138AD"/>
    <w:rsid w:val="00313BC1"/>
    <w:rsid w:val="00313C4F"/>
    <w:rsid w:val="003141C2"/>
    <w:rsid w:val="0031451D"/>
    <w:rsid w:val="003146D2"/>
    <w:rsid w:val="003146EB"/>
    <w:rsid w:val="00314821"/>
    <w:rsid w:val="003149D4"/>
    <w:rsid w:val="00314ACB"/>
    <w:rsid w:val="00314B1F"/>
    <w:rsid w:val="00314C05"/>
    <w:rsid w:val="00314CBB"/>
    <w:rsid w:val="00315358"/>
    <w:rsid w:val="00315857"/>
    <w:rsid w:val="0031599D"/>
    <w:rsid w:val="00315D47"/>
    <w:rsid w:val="00315E4B"/>
    <w:rsid w:val="00315E64"/>
    <w:rsid w:val="00315EAF"/>
    <w:rsid w:val="00316064"/>
    <w:rsid w:val="003161FF"/>
    <w:rsid w:val="00316279"/>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9A8"/>
    <w:rsid w:val="00320B1B"/>
    <w:rsid w:val="00320BA7"/>
    <w:rsid w:val="00320C3C"/>
    <w:rsid w:val="00320D63"/>
    <w:rsid w:val="00320DFB"/>
    <w:rsid w:val="00320F1B"/>
    <w:rsid w:val="003214EB"/>
    <w:rsid w:val="0032151E"/>
    <w:rsid w:val="0032168C"/>
    <w:rsid w:val="0032172E"/>
    <w:rsid w:val="00321822"/>
    <w:rsid w:val="003218EE"/>
    <w:rsid w:val="00321B02"/>
    <w:rsid w:val="00322784"/>
    <w:rsid w:val="003228E9"/>
    <w:rsid w:val="00322B71"/>
    <w:rsid w:val="00322BC3"/>
    <w:rsid w:val="00322C2B"/>
    <w:rsid w:val="00322E3B"/>
    <w:rsid w:val="00323173"/>
    <w:rsid w:val="003232E3"/>
    <w:rsid w:val="0032385A"/>
    <w:rsid w:val="003238BA"/>
    <w:rsid w:val="003239F3"/>
    <w:rsid w:val="00323FAD"/>
    <w:rsid w:val="00324089"/>
    <w:rsid w:val="0032463B"/>
    <w:rsid w:val="0032466A"/>
    <w:rsid w:val="00324701"/>
    <w:rsid w:val="0032489D"/>
    <w:rsid w:val="003249F8"/>
    <w:rsid w:val="00324A30"/>
    <w:rsid w:val="00324F7C"/>
    <w:rsid w:val="0032556B"/>
    <w:rsid w:val="0032573E"/>
    <w:rsid w:val="00325A6B"/>
    <w:rsid w:val="00325EAE"/>
    <w:rsid w:val="00325FC7"/>
    <w:rsid w:val="00326175"/>
    <w:rsid w:val="0032651E"/>
    <w:rsid w:val="0032662B"/>
    <w:rsid w:val="003267A6"/>
    <w:rsid w:val="003268D6"/>
    <w:rsid w:val="00326C2E"/>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51F"/>
    <w:rsid w:val="0033277B"/>
    <w:rsid w:val="00332783"/>
    <w:rsid w:val="00332962"/>
    <w:rsid w:val="00332B5A"/>
    <w:rsid w:val="00332D1D"/>
    <w:rsid w:val="00332D99"/>
    <w:rsid w:val="00332ED4"/>
    <w:rsid w:val="003330F1"/>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D4E"/>
    <w:rsid w:val="00335E2A"/>
    <w:rsid w:val="0033623B"/>
    <w:rsid w:val="00336769"/>
    <w:rsid w:val="00336780"/>
    <w:rsid w:val="003367C5"/>
    <w:rsid w:val="00336AA1"/>
    <w:rsid w:val="00336DAD"/>
    <w:rsid w:val="00336DB3"/>
    <w:rsid w:val="00337065"/>
    <w:rsid w:val="00337263"/>
    <w:rsid w:val="00337B29"/>
    <w:rsid w:val="00337C71"/>
    <w:rsid w:val="00337E40"/>
    <w:rsid w:val="00340055"/>
    <w:rsid w:val="00340B60"/>
    <w:rsid w:val="00340CC6"/>
    <w:rsid w:val="00340E58"/>
    <w:rsid w:val="0034101E"/>
    <w:rsid w:val="00341087"/>
    <w:rsid w:val="00341322"/>
    <w:rsid w:val="003413D5"/>
    <w:rsid w:val="003416B4"/>
    <w:rsid w:val="003416B6"/>
    <w:rsid w:val="00341706"/>
    <w:rsid w:val="0034192F"/>
    <w:rsid w:val="00341CFA"/>
    <w:rsid w:val="00341D54"/>
    <w:rsid w:val="00341D65"/>
    <w:rsid w:val="003423D4"/>
    <w:rsid w:val="0034246D"/>
    <w:rsid w:val="003427DD"/>
    <w:rsid w:val="00342C3F"/>
    <w:rsid w:val="00342F90"/>
    <w:rsid w:val="00342FA0"/>
    <w:rsid w:val="0034305B"/>
    <w:rsid w:val="00343779"/>
    <w:rsid w:val="00343C24"/>
    <w:rsid w:val="00343E80"/>
    <w:rsid w:val="00343FA6"/>
    <w:rsid w:val="003440B0"/>
    <w:rsid w:val="00344725"/>
    <w:rsid w:val="00344901"/>
    <w:rsid w:val="00344DBF"/>
    <w:rsid w:val="0034511B"/>
    <w:rsid w:val="00345196"/>
    <w:rsid w:val="00345D7A"/>
    <w:rsid w:val="003461D4"/>
    <w:rsid w:val="003463D6"/>
    <w:rsid w:val="003463E6"/>
    <w:rsid w:val="003464A9"/>
    <w:rsid w:val="00346F99"/>
    <w:rsid w:val="00346FAA"/>
    <w:rsid w:val="0034745C"/>
    <w:rsid w:val="003474CD"/>
    <w:rsid w:val="0034799F"/>
    <w:rsid w:val="003479B6"/>
    <w:rsid w:val="00347D49"/>
    <w:rsid w:val="0035025F"/>
    <w:rsid w:val="0035041A"/>
    <w:rsid w:val="003505AD"/>
    <w:rsid w:val="00350631"/>
    <w:rsid w:val="00350741"/>
    <w:rsid w:val="0035083D"/>
    <w:rsid w:val="00350873"/>
    <w:rsid w:val="00350B4C"/>
    <w:rsid w:val="00350CCE"/>
    <w:rsid w:val="00350E35"/>
    <w:rsid w:val="00350EE7"/>
    <w:rsid w:val="00351355"/>
    <w:rsid w:val="00351439"/>
    <w:rsid w:val="0035169E"/>
    <w:rsid w:val="0035180B"/>
    <w:rsid w:val="00351C98"/>
    <w:rsid w:val="0035216E"/>
    <w:rsid w:val="00352427"/>
    <w:rsid w:val="00352759"/>
    <w:rsid w:val="003527F6"/>
    <w:rsid w:val="00352828"/>
    <w:rsid w:val="00352952"/>
    <w:rsid w:val="00352C3F"/>
    <w:rsid w:val="00352DAE"/>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CAB"/>
    <w:rsid w:val="00354FE6"/>
    <w:rsid w:val="0035511C"/>
    <w:rsid w:val="003552C6"/>
    <w:rsid w:val="003553DA"/>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AC4"/>
    <w:rsid w:val="00357CAE"/>
    <w:rsid w:val="00357E95"/>
    <w:rsid w:val="0036046C"/>
    <w:rsid w:val="003604DB"/>
    <w:rsid w:val="003605D7"/>
    <w:rsid w:val="0036084D"/>
    <w:rsid w:val="00360B25"/>
    <w:rsid w:val="00360B36"/>
    <w:rsid w:val="0036101C"/>
    <w:rsid w:val="00361427"/>
    <w:rsid w:val="003614A9"/>
    <w:rsid w:val="003617B5"/>
    <w:rsid w:val="0036185C"/>
    <w:rsid w:val="00361ADF"/>
    <w:rsid w:val="00361B1A"/>
    <w:rsid w:val="00361B30"/>
    <w:rsid w:val="00361CCD"/>
    <w:rsid w:val="00362085"/>
    <w:rsid w:val="0036227D"/>
    <w:rsid w:val="0036248B"/>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6FC0"/>
    <w:rsid w:val="00367814"/>
    <w:rsid w:val="00367BA4"/>
    <w:rsid w:val="00367BC3"/>
    <w:rsid w:val="00367D3A"/>
    <w:rsid w:val="00367DC0"/>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3B7"/>
    <w:rsid w:val="003724A1"/>
    <w:rsid w:val="003724D9"/>
    <w:rsid w:val="00372836"/>
    <w:rsid w:val="0037298C"/>
    <w:rsid w:val="00372A6B"/>
    <w:rsid w:val="00372C12"/>
    <w:rsid w:val="00372F6E"/>
    <w:rsid w:val="00373050"/>
    <w:rsid w:val="00373B3C"/>
    <w:rsid w:val="00373D73"/>
    <w:rsid w:val="00373E10"/>
    <w:rsid w:val="00373F2C"/>
    <w:rsid w:val="0037406C"/>
    <w:rsid w:val="003741D2"/>
    <w:rsid w:val="003744CB"/>
    <w:rsid w:val="0037450B"/>
    <w:rsid w:val="00374804"/>
    <w:rsid w:val="003748F9"/>
    <w:rsid w:val="00374C80"/>
    <w:rsid w:val="00374E3F"/>
    <w:rsid w:val="00374F06"/>
    <w:rsid w:val="00374F83"/>
    <w:rsid w:val="003750AE"/>
    <w:rsid w:val="00375222"/>
    <w:rsid w:val="00375931"/>
    <w:rsid w:val="00375C6D"/>
    <w:rsid w:val="00375FFC"/>
    <w:rsid w:val="00376234"/>
    <w:rsid w:val="003764FA"/>
    <w:rsid w:val="0037650A"/>
    <w:rsid w:val="00376838"/>
    <w:rsid w:val="00376C27"/>
    <w:rsid w:val="00376C7C"/>
    <w:rsid w:val="00376E0C"/>
    <w:rsid w:val="00376E5B"/>
    <w:rsid w:val="0037709A"/>
    <w:rsid w:val="00377146"/>
    <w:rsid w:val="003771CA"/>
    <w:rsid w:val="003772B4"/>
    <w:rsid w:val="00377397"/>
    <w:rsid w:val="00377463"/>
    <w:rsid w:val="0037757C"/>
    <w:rsid w:val="003775BD"/>
    <w:rsid w:val="00380237"/>
    <w:rsid w:val="003803D4"/>
    <w:rsid w:val="00380543"/>
    <w:rsid w:val="00380568"/>
    <w:rsid w:val="00380602"/>
    <w:rsid w:val="00380892"/>
    <w:rsid w:val="00380BBD"/>
    <w:rsid w:val="00380D42"/>
    <w:rsid w:val="0038129A"/>
    <w:rsid w:val="00381914"/>
    <w:rsid w:val="00381B03"/>
    <w:rsid w:val="00381E5E"/>
    <w:rsid w:val="00382190"/>
    <w:rsid w:val="003821E7"/>
    <w:rsid w:val="00382304"/>
    <w:rsid w:val="003824B5"/>
    <w:rsid w:val="00382903"/>
    <w:rsid w:val="00382F84"/>
    <w:rsid w:val="00383010"/>
    <w:rsid w:val="003830A6"/>
    <w:rsid w:val="003832FB"/>
    <w:rsid w:val="003839EB"/>
    <w:rsid w:val="00383D4B"/>
    <w:rsid w:val="00383DDB"/>
    <w:rsid w:val="00383F35"/>
    <w:rsid w:val="003842A8"/>
    <w:rsid w:val="003842B4"/>
    <w:rsid w:val="003843DE"/>
    <w:rsid w:val="0038471E"/>
    <w:rsid w:val="00384747"/>
    <w:rsid w:val="003848D9"/>
    <w:rsid w:val="00384934"/>
    <w:rsid w:val="00384BC0"/>
    <w:rsid w:val="00384EFD"/>
    <w:rsid w:val="003852CC"/>
    <w:rsid w:val="00385419"/>
    <w:rsid w:val="003855C1"/>
    <w:rsid w:val="00385866"/>
    <w:rsid w:val="00385A70"/>
    <w:rsid w:val="00385BD7"/>
    <w:rsid w:val="00385DED"/>
    <w:rsid w:val="003863AF"/>
    <w:rsid w:val="00386536"/>
    <w:rsid w:val="0038653E"/>
    <w:rsid w:val="00386688"/>
    <w:rsid w:val="00386762"/>
    <w:rsid w:val="00386A15"/>
    <w:rsid w:val="00386B5C"/>
    <w:rsid w:val="00386B71"/>
    <w:rsid w:val="00386DAB"/>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BDF"/>
    <w:rsid w:val="00390C56"/>
    <w:rsid w:val="0039122C"/>
    <w:rsid w:val="0039124D"/>
    <w:rsid w:val="00391276"/>
    <w:rsid w:val="00391A92"/>
    <w:rsid w:val="00391C78"/>
    <w:rsid w:val="00391C94"/>
    <w:rsid w:val="00391C99"/>
    <w:rsid w:val="00391CD1"/>
    <w:rsid w:val="003926BE"/>
    <w:rsid w:val="003928BD"/>
    <w:rsid w:val="003929BE"/>
    <w:rsid w:val="003929FA"/>
    <w:rsid w:val="00392A1F"/>
    <w:rsid w:val="00392A63"/>
    <w:rsid w:val="00392B66"/>
    <w:rsid w:val="00392D16"/>
    <w:rsid w:val="00392DB8"/>
    <w:rsid w:val="00393323"/>
    <w:rsid w:val="0039348A"/>
    <w:rsid w:val="003937AC"/>
    <w:rsid w:val="0039380B"/>
    <w:rsid w:val="00393A68"/>
    <w:rsid w:val="00393A69"/>
    <w:rsid w:val="00393B71"/>
    <w:rsid w:val="00393B78"/>
    <w:rsid w:val="00393CA3"/>
    <w:rsid w:val="00393EF8"/>
    <w:rsid w:val="00393F08"/>
    <w:rsid w:val="003946B1"/>
    <w:rsid w:val="00394775"/>
    <w:rsid w:val="00394832"/>
    <w:rsid w:val="00394948"/>
    <w:rsid w:val="00394B44"/>
    <w:rsid w:val="00394D6C"/>
    <w:rsid w:val="00394D94"/>
    <w:rsid w:val="0039502C"/>
    <w:rsid w:val="0039511F"/>
    <w:rsid w:val="00395469"/>
    <w:rsid w:val="003956E4"/>
    <w:rsid w:val="003956FE"/>
    <w:rsid w:val="0039581B"/>
    <w:rsid w:val="003958F1"/>
    <w:rsid w:val="0039598F"/>
    <w:rsid w:val="00395F18"/>
    <w:rsid w:val="0039610F"/>
    <w:rsid w:val="003962EC"/>
    <w:rsid w:val="003963E6"/>
    <w:rsid w:val="003965AE"/>
    <w:rsid w:val="0039665F"/>
    <w:rsid w:val="003967C0"/>
    <w:rsid w:val="00396925"/>
    <w:rsid w:val="00396955"/>
    <w:rsid w:val="00396A75"/>
    <w:rsid w:val="00396BBB"/>
    <w:rsid w:val="00397086"/>
    <w:rsid w:val="00397292"/>
    <w:rsid w:val="0039734C"/>
    <w:rsid w:val="0039740E"/>
    <w:rsid w:val="003976DD"/>
    <w:rsid w:val="003978B8"/>
    <w:rsid w:val="00397AD4"/>
    <w:rsid w:val="00397B04"/>
    <w:rsid w:val="00397C75"/>
    <w:rsid w:val="00397C89"/>
    <w:rsid w:val="003A0311"/>
    <w:rsid w:val="003A03C2"/>
    <w:rsid w:val="003A0592"/>
    <w:rsid w:val="003A0736"/>
    <w:rsid w:val="003A09D3"/>
    <w:rsid w:val="003A0CCA"/>
    <w:rsid w:val="003A0CD4"/>
    <w:rsid w:val="003A0EB2"/>
    <w:rsid w:val="003A1009"/>
    <w:rsid w:val="003A10A0"/>
    <w:rsid w:val="003A1135"/>
    <w:rsid w:val="003A1341"/>
    <w:rsid w:val="003A17BA"/>
    <w:rsid w:val="003A19E0"/>
    <w:rsid w:val="003A1B5C"/>
    <w:rsid w:val="003A1BE1"/>
    <w:rsid w:val="003A1C54"/>
    <w:rsid w:val="003A1DD5"/>
    <w:rsid w:val="003A2019"/>
    <w:rsid w:val="003A21AC"/>
    <w:rsid w:val="003A224C"/>
    <w:rsid w:val="003A22B8"/>
    <w:rsid w:val="003A266C"/>
    <w:rsid w:val="003A274B"/>
    <w:rsid w:val="003A2D39"/>
    <w:rsid w:val="003A2F20"/>
    <w:rsid w:val="003A2FB5"/>
    <w:rsid w:val="003A2FE7"/>
    <w:rsid w:val="003A346B"/>
    <w:rsid w:val="003A349E"/>
    <w:rsid w:val="003A3707"/>
    <w:rsid w:val="003A374F"/>
    <w:rsid w:val="003A38AC"/>
    <w:rsid w:val="003A42BB"/>
    <w:rsid w:val="003A44AA"/>
    <w:rsid w:val="003A4511"/>
    <w:rsid w:val="003A45FB"/>
    <w:rsid w:val="003A48FC"/>
    <w:rsid w:val="003A4C45"/>
    <w:rsid w:val="003A4E82"/>
    <w:rsid w:val="003A51AE"/>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A7B2F"/>
    <w:rsid w:val="003A7E46"/>
    <w:rsid w:val="003A7F4A"/>
    <w:rsid w:val="003B0299"/>
    <w:rsid w:val="003B0B4D"/>
    <w:rsid w:val="003B0B5A"/>
    <w:rsid w:val="003B0D66"/>
    <w:rsid w:val="003B0F0A"/>
    <w:rsid w:val="003B111E"/>
    <w:rsid w:val="003B1429"/>
    <w:rsid w:val="003B1A94"/>
    <w:rsid w:val="003B2058"/>
    <w:rsid w:val="003B2265"/>
    <w:rsid w:val="003B248F"/>
    <w:rsid w:val="003B25A3"/>
    <w:rsid w:val="003B284A"/>
    <w:rsid w:val="003B29F6"/>
    <w:rsid w:val="003B2B68"/>
    <w:rsid w:val="003B2B79"/>
    <w:rsid w:val="003B2C70"/>
    <w:rsid w:val="003B2EFF"/>
    <w:rsid w:val="003B2F49"/>
    <w:rsid w:val="003B3171"/>
    <w:rsid w:val="003B332F"/>
    <w:rsid w:val="003B3E56"/>
    <w:rsid w:val="003B3FC2"/>
    <w:rsid w:val="003B4039"/>
    <w:rsid w:val="003B42AE"/>
    <w:rsid w:val="003B445E"/>
    <w:rsid w:val="003B4482"/>
    <w:rsid w:val="003B450E"/>
    <w:rsid w:val="003B47B4"/>
    <w:rsid w:val="003B495C"/>
    <w:rsid w:val="003B4B02"/>
    <w:rsid w:val="003B4B90"/>
    <w:rsid w:val="003B4C4E"/>
    <w:rsid w:val="003B4D9B"/>
    <w:rsid w:val="003B4E9C"/>
    <w:rsid w:val="003B4F59"/>
    <w:rsid w:val="003B5057"/>
    <w:rsid w:val="003B540C"/>
    <w:rsid w:val="003B570F"/>
    <w:rsid w:val="003B596B"/>
    <w:rsid w:val="003B5B57"/>
    <w:rsid w:val="003B5B7E"/>
    <w:rsid w:val="003B5BCB"/>
    <w:rsid w:val="003B5E30"/>
    <w:rsid w:val="003B5F43"/>
    <w:rsid w:val="003B64DC"/>
    <w:rsid w:val="003B6633"/>
    <w:rsid w:val="003B6806"/>
    <w:rsid w:val="003B6819"/>
    <w:rsid w:val="003B69F5"/>
    <w:rsid w:val="003B6FCB"/>
    <w:rsid w:val="003B7020"/>
    <w:rsid w:val="003B70B3"/>
    <w:rsid w:val="003B7294"/>
    <w:rsid w:val="003B76FE"/>
    <w:rsid w:val="003C0052"/>
    <w:rsid w:val="003C009A"/>
    <w:rsid w:val="003C0261"/>
    <w:rsid w:val="003C07D7"/>
    <w:rsid w:val="003C07E6"/>
    <w:rsid w:val="003C092B"/>
    <w:rsid w:val="003C0985"/>
    <w:rsid w:val="003C0B7D"/>
    <w:rsid w:val="003C106B"/>
    <w:rsid w:val="003C10B8"/>
    <w:rsid w:val="003C1DD7"/>
    <w:rsid w:val="003C1E72"/>
    <w:rsid w:val="003C20A1"/>
    <w:rsid w:val="003C2127"/>
    <w:rsid w:val="003C21F4"/>
    <w:rsid w:val="003C257A"/>
    <w:rsid w:val="003C29B7"/>
    <w:rsid w:val="003C2C9D"/>
    <w:rsid w:val="003C317A"/>
    <w:rsid w:val="003C3459"/>
    <w:rsid w:val="003C3507"/>
    <w:rsid w:val="003C3B73"/>
    <w:rsid w:val="003C3D6E"/>
    <w:rsid w:val="003C3F8B"/>
    <w:rsid w:val="003C4097"/>
    <w:rsid w:val="003C4213"/>
    <w:rsid w:val="003C4250"/>
    <w:rsid w:val="003C436E"/>
    <w:rsid w:val="003C441C"/>
    <w:rsid w:val="003C44DB"/>
    <w:rsid w:val="003C48C2"/>
    <w:rsid w:val="003C4F25"/>
    <w:rsid w:val="003C5719"/>
    <w:rsid w:val="003C5722"/>
    <w:rsid w:val="003C63FC"/>
    <w:rsid w:val="003C64CD"/>
    <w:rsid w:val="003C6580"/>
    <w:rsid w:val="003C66F3"/>
    <w:rsid w:val="003C674B"/>
    <w:rsid w:val="003C680F"/>
    <w:rsid w:val="003C6CCB"/>
    <w:rsid w:val="003C6DA9"/>
    <w:rsid w:val="003C7855"/>
    <w:rsid w:val="003D006E"/>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6DA"/>
    <w:rsid w:val="003D299A"/>
    <w:rsid w:val="003D2D06"/>
    <w:rsid w:val="003D2E43"/>
    <w:rsid w:val="003D2F6C"/>
    <w:rsid w:val="003D39F4"/>
    <w:rsid w:val="003D3AD8"/>
    <w:rsid w:val="003D3B7E"/>
    <w:rsid w:val="003D3EE3"/>
    <w:rsid w:val="003D3F7A"/>
    <w:rsid w:val="003D4270"/>
    <w:rsid w:val="003D4350"/>
    <w:rsid w:val="003D4409"/>
    <w:rsid w:val="003D47D1"/>
    <w:rsid w:val="003D4A94"/>
    <w:rsid w:val="003D519A"/>
    <w:rsid w:val="003D51B1"/>
    <w:rsid w:val="003D5717"/>
    <w:rsid w:val="003D57CB"/>
    <w:rsid w:val="003D5878"/>
    <w:rsid w:val="003D599F"/>
    <w:rsid w:val="003D59FE"/>
    <w:rsid w:val="003D5CB4"/>
    <w:rsid w:val="003D5E7F"/>
    <w:rsid w:val="003D5F7F"/>
    <w:rsid w:val="003D6156"/>
    <w:rsid w:val="003D6331"/>
    <w:rsid w:val="003D63BA"/>
    <w:rsid w:val="003D672B"/>
    <w:rsid w:val="003D680E"/>
    <w:rsid w:val="003D6814"/>
    <w:rsid w:val="003D69CF"/>
    <w:rsid w:val="003D69ED"/>
    <w:rsid w:val="003D6B43"/>
    <w:rsid w:val="003D6BBA"/>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AF2"/>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B16"/>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3FA"/>
    <w:rsid w:val="003F0656"/>
    <w:rsid w:val="003F0663"/>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933"/>
    <w:rsid w:val="003F4977"/>
    <w:rsid w:val="003F4A21"/>
    <w:rsid w:val="003F4A43"/>
    <w:rsid w:val="003F4E1C"/>
    <w:rsid w:val="003F536B"/>
    <w:rsid w:val="003F554D"/>
    <w:rsid w:val="003F55F9"/>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6B0"/>
    <w:rsid w:val="00400D86"/>
    <w:rsid w:val="00400DEA"/>
    <w:rsid w:val="004010EF"/>
    <w:rsid w:val="004011FF"/>
    <w:rsid w:val="00401395"/>
    <w:rsid w:val="004017C6"/>
    <w:rsid w:val="00401A0B"/>
    <w:rsid w:val="00401FD4"/>
    <w:rsid w:val="004021B5"/>
    <w:rsid w:val="004021E3"/>
    <w:rsid w:val="00402286"/>
    <w:rsid w:val="004024AB"/>
    <w:rsid w:val="004024B3"/>
    <w:rsid w:val="00402DC4"/>
    <w:rsid w:val="00402F2C"/>
    <w:rsid w:val="0040303D"/>
    <w:rsid w:val="004034E6"/>
    <w:rsid w:val="004035A7"/>
    <w:rsid w:val="0040379F"/>
    <w:rsid w:val="00403805"/>
    <w:rsid w:val="00403DC5"/>
    <w:rsid w:val="00403F25"/>
    <w:rsid w:val="00404011"/>
    <w:rsid w:val="004042A7"/>
    <w:rsid w:val="0040495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EE2"/>
    <w:rsid w:val="00413FF3"/>
    <w:rsid w:val="00414598"/>
    <w:rsid w:val="004145AE"/>
    <w:rsid w:val="00414798"/>
    <w:rsid w:val="004147AA"/>
    <w:rsid w:val="004147F4"/>
    <w:rsid w:val="00414824"/>
    <w:rsid w:val="00414BFA"/>
    <w:rsid w:val="00414C3F"/>
    <w:rsid w:val="0041539C"/>
    <w:rsid w:val="00415419"/>
    <w:rsid w:val="00415646"/>
    <w:rsid w:val="0041577E"/>
    <w:rsid w:val="004157E2"/>
    <w:rsid w:val="004157F6"/>
    <w:rsid w:val="004159D3"/>
    <w:rsid w:val="00415A14"/>
    <w:rsid w:val="00416091"/>
    <w:rsid w:val="0041616C"/>
    <w:rsid w:val="00416333"/>
    <w:rsid w:val="0041634C"/>
    <w:rsid w:val="004165BA"/>
    <w:rsid w:val="0041664E"/>
    <w:rsid w:val="00416A66"/>
    <w:rsid w:val="00416B30"/>
    <w:rsid w:val="00416F28"/>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05E"/>
    <w:rsid w:val="00421387"/>
    <w:rsid w:val="004213C2"/>
    <w:rsid w:val="004213E8"/>
    <w:rsid w:val="0042156E"/>
    <w:rsid w:val="00421960"/>
    <w:rsid w:val="00421DD4"/>
    <w:rsid w:val="00421E05"/>
    <w:rsid w:val="00421E34"/>
    <w:rsid w:val="0042202E"/>
    <w:rsid w:val="004222BF"/>
    <w:rsid w:val="00422513"/>
    <w:rsid w:val="004229E5"/>
    <w:rsid w:val="00422A01"/>
    <w:rsid w:val="00422AA3"/>
    <w:rsid w:val="00422C8A"/>
    <w:rsid w:val="00422D62"/>
    <w:rsid w:val="00422DB5"/>
    <w:rsid w:val="004230CA"/>
    <w:rsid w:val="004232D4"/>
    <w:rsid w:val="00423326"/>
    <w:rsid w:val="0042384A"/>
    <w:rsid w:val="004239C3"/>
    <w:rsid w:val="00423D0E"/>
    <w:rsid w:val="00424767"/>
    <w:rsid w:val="00424844"/>
    <w:rsid w:val="0042486E"/>
    <w:rsid w:val="004251F8"/>
    <w:rsid w:val="004253B1"/>
    <w:rsid w:val="00425C97"/>
    <w:rsid w:val="00425E65"/>
    <w:rsid w:val="00425FFD"/>
    <w:rsid w:val="00426063"/>
    <w:rsid w:val="00426125"/>
    <w:rsid w:val="004262F8"/>
    <w:rsid w:val="00426442"/>
    <w:rsid w:val="0042654A"/>
    <w:rsid w:val="00426A22"/>
    <w:rsid w:val="00426A93"/>
    <w:rsid w:val="00426DFA"/>
    <w:rsid w:val="00427079"/>
    <w:rsid w:val="004270DC"/>
    <w:rsid w:val="0042722D"/>
    <w:rsid w:val="004272ED"/>
    <w:rsid w:val="004276E3"/>
    <w:rsid w:val="00427A95"/>
    <w:rsid w:val="00427B9D"/>
    <w:rsid w:val="00427BA5"/>
    <w:rsid w:val="00427BFB"/>
    <w:rsid w:val="00427E67"/>
    <w:rsid w:val="00427E8B"/>
    <w:rsid w:val="00430178"/>
    <w:rsid w:val="0043042C"/>
    <w:rsid w:val="00430495"/>
    <w:rsid w:val="0043063B"/>
    <w:rsid w:val="00430733"/>
    <w:rsid w:val="00430A75"/>
    <w:rsid w:val="00430CB6"/>
    <w:rsid w:val="00431149"/>
    <w:rsid w:val="0043189C"/>
    <w:rsid w:val="004318FF"/>
    <w:rsid w:val="00431938"/>
    <w:rsid w:val="00431CB1"/>
    <w:rsid w:val="00431DB5"/>
    <w:rsid w:val="00431EFD"/>
    <w:rsid w:val="00431F81"/>
    <w:rsid w:val="00432707"/>
    <w:rsid w:val="0043270B"/>
    <w:rsid w:val="00432780"/>
    <w:rsid w:val="00432B6D"/>
    <w:rsid w:val="00432D4E"/>
    <w:rsid w:val="00432D9C"/>
    <w:rsid w:val="00432F8F"/>
    <w:rsid w:val="00432F9E"/>
    <w:rsid w:val="004330D4"/>
    <w:rsid w:val="00433106"/>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89F"/>
    <w:rsid w:val="00436A3B"/>
    <w:rsid w:val="00436D7C"/>
    <w:rsid w:val="004371AB"/>
    <w:rsid w:val="00437457"/>
    <w:rsid w:val="0043745E"/>
    <w:rsid w:val="00437567"/>
    <w:rsid w:val="00437895"/>
    <w:rsid w:val="00437B06"/>
    <w:rsid w:val="00437D5A"/>
    <w:rsid w:val="00437E77"/>
    <w:rsid w:val="004402A7"/>
    <w:rsid w:val="0044035D"/>
    <w:rsid w:val="00440507"/>
    <w:rsid w:val="00440850"/>
    <w:rsid w:val="00440A50"/>
    <w:rsid w:val="00440B3E"/>
    <w:rsid w:val="00440E87"/>
    <w:rsid w:val="00440EA5"/>
    <w:rsid w:val="00441062"/>
    <w:rsid w:val="00441076"/>
    <w:rsid w:val="0044142F"/>
    <w:rsid w:val="0044169D"/>
    <w:rsid w:val="00441775"/>
    <w:rsid w:val="00441898"/>
    <w:rsid w:val="00441AD9"/>
    <w:rsid w:val="00441BE3"/>
    <w:rsid w:val="00441FD5"/>
    <w:rsid w:val="00442209"/>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4B"/>
    <w:rsid w:val="00445EAE"/>
    <w:rsid w:val="00445EBA"/>
    <w:rsid w:val="00445EBF"/>
    <w:rsid w:val="00446185"/>
    <w:rsid w:val="004462AF"/>
    <w:rsid w:val="00446424"/>
    <w:rsid w:val="0044662A"/>
    <w:rsid w:val="00446721"/>
    <w:rsid w:val="00446B46"/>
    <w:rsid w:val="00446E75"/>
    <w:rsid w:val="00447217"/>
    <w:rsid w:val="00447611"/>
    <w:rsid w:val="004478FA"/>
    <w:rsid w:val="0045039C"/>
    <w:rsid w:val="004504D2"/>
    <w:rsid w:val="00450778"/>
    <w:rsid w:val="00450D22"/>
    <w:rsid w:val="00450D3B"/>
    <w:rsid w:val="00450E1F"/>
    <w:rsid w:val="00451260"/>
    <w:rsid w:val="004512E9"/>
    <w:rsid w:val="0045157A"/>
    <w:rsid w:val="0045169D"/>
    <w:rsid w:val="004518A2"/>
    <w:rsid w:val="004518D5"/>
    <w:rsid w:val="00451B06"/>
    <w:rsid w:val="00451BEB"/>
    <w:rsid w:val="004520FE"/>
    <w:rsid w:val="0045265C"/>
    <w:rsid w:val="00452691"/>
    <w:rsid w:val="004527C0"/>
    <w:rsid w:val="00452B92"/>
    <w:rsid w:val="00452C93"/>
    <w:rsid w:val="0045316D"/>
    <w:rsid w:val="00453871"/>
    <w:rsid w:val="00453DEF"/>
    <w:rsid w:val="00453FD9"/>
    <w:rsid w:val="004540AC"/>
    <w:rsid w:val="004543E4"/>
    <w:rsid w:val="00454748"/>
    <w:rsid w:val="004548E5"/>
    <w:rsid w:val="00454ACD"/>
    <w:rsid w:val="00454E37"/>
    <w:rsid w:val="00454F08"/>
    <w:rsid w:val="00454F85"/>
    <w:rsid w:val="00455105"/>
    <w:rsid w:val="00455229"/>
    <w:rsid w:val="0045553C"/>
    <w:rsid w:val="00455C9D"/>
    <w:rsid w:val="00455E20"/>
    <w:rsid w:val="00456114"/>
    <w:rsid w:val="0045623E"/>
    <w:rsid w:val="004567CC"/>
    <w:rsid w:val="00456971"/>
    <w:rsid w:val="00456A84"/>
    <w:rsid w:val="00456AC7"/>
    <w:rsid w:val="00456B4F"/>
    <w:rsid w:val="00457099"/>
    <w:rsid w:val="00457340"/>
    <w:rsid w:val="0045742D"/>
    <w:rsid w:val="004576F4"/>
    <w:rsid w:val="0045798D"/>
    <w:rsid w:val="00457B1E"/>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5AC"/>
    <w:rsid w:val="00463687"/>
    <w:rsid w:val="004636FA"/>
    <w:rsid w:val="00463C9F"/>
    <w:rsid w:val="00463DEC"/>
    <w:rsid w:val="0046400B"/>
    <w:rsid w:val="0046405D"/>
    <w:rsid w:val="004641A0"/>
    <w:rsid w:val="0046434B"/>
    <w:rsid w:val="00464897"/>
    <w:rsid w:val="00464A82"/>
    <w:rsid w:val="00464AB6"/>
    <w:rsid w:val="00464BD1"/>
    <w:rsid w:val="00464DAD"/>
    <w:rsid w:val="00464EDA"/>
    <w:rsid w:val="00464EE0"/>
    <w:rsid w:val="00465073"/>
    <w:rsid w:val="0046512B"/>
    <w:rsid w:val="00465180"/>
    <w:rsid w:val="004651C8"/>
    <w:rsid w:val="00465235"/>
    <w:rsid w:val="004653F0"/>
    <w:rsid w:val="00465467"/>
    <w:rsid w:val="00465573"/>
    <w:rsid w:val="00465718"/>
    <w:rsid w:val="00465EB3"/>
    <w:rsid w:val="004661AC"/>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1097"/>
    <w:rsid w:val="0047166D"/>
    <w:rsid w:val="00471856"/>
    <w:rsid w:val="00471926"/>
    <w:rsid w:val="00471B41"/>
    <w:rsid w:val="00471DB0"/>
    <w:rsid w:val="00471FAB"/>
    <w:rsid w:val="004720F4"/>
    <w:rsid w:val="0047247F"/>
    <w:rsid w:val="0047253B"/>
    <w:rsid w:val="00472709"/>
    <w:rsid w:val="00472802"/>
    <w:rsid w:val="0047293D"/>
    <w:rsid w:val="00472ACB"/>
    <w:rsid w:val="004735E8"/>
    <w:rsid w:val="00473631"/>
    <w:rsid w:val="004736A3"/>
    <w:rsid w:val="004737D3"/>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2CB"/>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1E0C"/>
    <w:rsid w:val="0048215F"/>
    <w:rsid w:val="00482389"/>
    <w:rsid w:val="0048240C"/>
    <w:rsid w:val="00482713"/>
    <w:rsid w:val="0048288D"/>
    <w:rsid w:val="00482943"/>
    <w:rsid w:val="00482A3B"/>
    <w:rsid w:val="00482A48"/>
    <w:rsid w:val="00482ADC"/>
    <w:rsid w:val="00482C93"/>
    <w:rsid w:val="00482F79"/>
    <w:rsid w:val="00482FBB"/>
    <w:rsid w:val="00483222"/>
    <w:rsid w:val="0048327F"/>
    <w:rsid w:val="0048355F"/>
    <w:rsid w:val="0048395D"/>
    <w:rsid w:val="00483D11"/>
    <w:rsid w:val="00483D20"/>
    <w:rsid w:val="0048406D"/>
    <w:rsid w:val="00484943"/>
    <w:rsid w:val="004849EE"/>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451"/>
    <w:rsid w:val="004874D3"/>
    <w:rsid w:val="00487821"/>
    <w:rsid w:val="00487866"/>
    <w:rsid w:val="00487A6F"/>
    <w:rsid w:val="00487C04"/>
    <w:rsid w:val="00487F28"/>
    <w:rsid w:val="00487F98"/>
    <w:rsid w:val="004900AA"/>
    <w:rsid w:val="00490185"/>
    <w:rsid w:val="00490532"/>
    <w:rsid w:val="00490649"/>
    <w:rsid w:val="0049071D"/>
    <w:rsid w:val="00490731"/>
    <w:rsid w:val="0049093B"/>
    <w:rsid w:val="0049094D"/>
    <w:rsid w:val="00490AE5"/>
    <w:rsid w:val="00490CD2"/>
    <w:rsid w:val="00490D6B"/>
    <w:rsid w:val="00490DAC"/>
    <w:rsid w:val="00490E94"/>
    <w:rsid w:val="00490EE3"/>
    <w:rsid w:val="00490F2E"/>
    <w:rsid w:val="0049102F"/>
    <w:rsid w:val="00491294"/>
    <w:rsid w:val="0049143D"/>
    <w:rsid w:val="004917C1"/>
    <w:rsid w:val="00491865"/>
    <w:rsid w:val="004918A0"/>
    <w:rsid w:val="004918F4"/>
    <w:rsid w:val="00492074"/>
    <w:rsid w:val="004924E5"/>
    <w:rsid w:val="00492597"/>
    <w:rsid w:val="00492619"/>
    <w:rsid w:val="004927F3"/>
    <w:rsid w:val="00492AFE"/>
    <w:rsid w:val="00492B58"/>
    <w:rsid w:val="00492CCD"/>
    <w:rsid w:val="00492DFB"/>
    <w:rsid w:val="00492F94"/>
    <w:rsid w:val="0049349F"/>
    <w:rsid w:val="004935A4"/>
    <w:rsid w:val="0049360B"/>
    <w:rsid w:val="004938AA"/>
    <w:rsid w:val="00493D08"/>
    <w:rsid w:val="00494172"/>
    <w:rsid w:val="00494353"/>
    <w:rsid w:val="0049454A"/>
    <w:rsid w:val="00494671"/>
    <w:rsid w:val="004946A5"/>
    <w:rsid w:val="004949D8"/>
    <w:rsid w:val="00494AF6"/>
    <w:rsid w:val="00494D52"/>
    <w:rsid w:val="00494E75"/>
    <w:rsid w:val="00495071"/>
    <w:rsid w:val="004951B0"/>
    <w:rsid w:val="00495567"/>
    <w:rsid w:val="00495A32"/>
    <w:rsid w:val="00495BA7"/>
    <w:rsid w:val="00495FBA"/>
    <w:rsid w:val="00496037"/>
    <w:rsid w:val="004960F6"/>
    <w:rsid w:val="004961DB"/>
    <w:rsid w:val="0049653E"/>
    <w:rsid w:val="0049663D"/>
    <w:rsid w:val="00496A64"/>
    <w:rsid w:val="00496BEF"/>
    <w:rsid w:val="00496DC2"/>
    <w:rsid w:val="00496E38"/>
    <w:rsid w:val="004974F3"/>
    <w:rsid w:val="0049785E"/>
    <w:rsid w:val="00497A36"/>
    <w:rsid w:val="00497A9A"/>
    <w:rsid w:val="00497C03"/>
    <w:rsid w:val="00497C6D"/>
    <w:rsid w:val="00497CCB"/>
    <w:rsid w:val="00497FB0"/>
    <w:rsid w:val="004A01D5"/>
    <w:rsid w:val="004A01E1"/>
    <w:rsid w:val="004A02B2"/>
    <w:rsid w:val="004A0441"/>
    <w:rsid w:val="004A0450"/>
    <w:rsid w:val="004A08C9"/>
    <w:rsid w:val="004A0E00"/>
    <w:rsid w:val="004A0EF7"/>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BA9"/>
    <w:rsid w:val="004A3CB9"/>
    <w:rsid w:val="004A4625"/>
    <w:rsid w:val="004A46E5"/>
    <w:rsid w:val="004A48A9"/>
    <w:rsid w:val="004A4900"/>
    <w:rsid w:val="004A4AB9"/>
    <w:rsid w:val="004A4D38"/>
    <w:rsid w:val="004A4E75"/>
    <w:rsid w:val="004A4E7E"/>
    <w:rsid w:val="004A4E95"/>
    <w:rsid w:val="004A4EB4"/>
    <w:rsid w:val="004A50A0"/>
    <w:rsid w:val="004A51FA"/>
    <w:rsid w:val="004A5270"/>
    <w:rsid w:val="004A5491"/>
    <w:rsid w:val="004A5627"/>
    <w:rsid w:val="004A57FC"/>
    <w:rsid w:val="004A5AA0"/>
    <w:rsid w:val="004A5B1D"/>
    <w:rsid w:val="004A5D36"/>
    <w:rsid w:val="004A5D78"/>
    <w:rsid w:val="004A5FD5"/>
    <w:rsid w:val="004A6255"/>
    <w:rsid w:val="004A63C5"/>
    <w:rsid w:val="004A6404"/>
    <w:rsid w:val="004A6416"/>
    <w:rsid w:val="004A6AE1"/>
    <w:rsid w:val="004A6CA0"/>
    <w:rsid w:val="004A7035"/>
    <w:rsid w:val="004A705C"/>
    <w:rsid w:val="004A7172"/>
    <w:rsid w:val="004A7276"/>
    <w:rsid w:val="004A746B"/>
    <w:rsid w:val="004A7577"/>
    <w:rsid w:val="004A770C"/>
    <w:rsid w:val="004A7820"/>
    <w:rsid w:val="004A7889"/>
    <w:rsid w:val="004A7EE7"/>
    <w:rsid w:val="004A7FB0"/>
    <w:rsid w:val="004B0164"/>
    <w:rsid w:val="004B01EA"/>
    <w:rsid w:val="004B0706"/>
    <w:rsid w:val="004B0780"/>
    <w:rsid w:val="004B0787"/>
    <w:rsid w:val="004B0C72"/>
    <w:rsid w:val="004B0DDB"/>
    <w:rsid w:val="004B0FF1"/>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1AF"/>
    <w:rsid w:val="004B3386"/>
    <w:rsid w:val="004B3557"/>
    <w:rsid w:val="004B35E1"/>
    <w:rsid w:val="004B39CF"/>
    <w:rsid w:val="004B3AD4"/>
    <w:rsid w:val="004B3C3F"/>
    <w:rsid w:val="004B3E0A"/>
    <w:rsid w:val="004B45A2"/>
    <w:rsid w:val="004B46C3"/>
    <w:rsid w:val="004B4789"/>
    <w:rsid w:val="004B497A"/>
    <w:rsid w:val="004B4A0F"/>
    <w:rsid w:val="004B4D1E"/>
    <w:rsid w:val="004B4F6B"/>
    <w:rsid w:val="004B50E0"/>
    <w:rsid w:val="004B527D"/>
    <w:rsid w:val="004B556C"/>
    <w:rsid w:val="004B55EC"/>
    <w:rsid w:val="004B57CB"/>
    <w:rsid w:val="004B5C33"/>
    <w:rsid w:val="004B624C"/>
    <w:rsid w:val="004B6301"/>
    <w:rsid w:val="004B64EA"/>
    <w:rsid w:val="004B6AA9"/>
    <w:rsid w:val="004B6FD2"/>
    <w:rsid w:val="004B6FFB"/>
    <w:rsid w:val="004B70D1"/>
    <w:rsid w:val="004B7311"/>
    <w:rsid w:val="004B7362"/>
    <w:rsid w:val="004B743E"/>
    <w:rsid w:val="004B761B"/>
    <w:rsid w:val="004B795F"/>
    <w:rsid w:val="004B7BA5"/>
    <w:rsid w:val="004B7C6F"/>
    <w:rsid w:val="004B7D29"/>
    <w:rsid w:val="004B7E99"/>
    <w:rsid w:val="004B7FAA"/>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AB7"/>
    <w:rsid w:val="004C2F01"/>
    <w:rsid w:val="004C30D0"/>
    <w:rsid w:val="004C33EA"/>
    <w:rsid w:val="004C3472"/>
    <w:rsid w:val="004C34E8"/>
    <w:rsid w:val="004C3AD1"/>
    <w:rsid w:val="004C3C51"/>
    <w:rsid w:val="004C3E2E"/>
    <w:rsid w:val="004C3EE9"/>
    <w:rsid w:val="004C43C6"/>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715B"/>
    <w:rsid w:val="004C730E"/>
    <w:rsid w:val="004C75B8"/>
    <w:rsid w:val="004C7739"/>
    <w:rsid w:val="004C7944"/>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E6"/>
    <w:rsid w:val="004D1A33"/>
    <w:rsid w:val="004D1C35"/>
    <w:rsid w:val="004D1D64"/>
    <w:rsid w:val="004D1DBB"/>
    <w:rsid w:val="004D2474"/>
    <w:rsid w:val="004D250C"/>
    <w:rsid w:val="004D27C4"/>
    <w:rsid w:val="004D2855"/>
    <w:rsid w:val="004D2870"/>
    <w:rsid w:val="004D2A69"/>
    <w:rsid w:val="004D2C9A"/>
    <w:rsid w:val="004D2CCD"/>
    <w:rsid w:val="004D2E57"/>
    <w:rsid w:val="004D30AD"/>
    <w:rsid w:val="004D30D0"/>
    <w:rsid w:val="004D3251"/>
    <w:rsid w:val="004D3403"/>
    <w:rsid w:val="004D39C6"/>
    <w:rsid w:val="004D39CA"/>
    <w:rsid w:val="004D3F75"/>
    <w:rsid w:val="004D4048"/>
    <w:rsid w:val="004D40D5"/>
    <w:rsid w:val="004D40D8"/>
    <w:rsid w:val="004D445B"/>
    <w:rsid w:val="004D466C"/>
    <w:rsid w:val="004D48E3"/>
    <w:rsid w:val="004D4968"/>
    <w:rsid w:val="004D4A8A"/>
    <w:rsid w:val="004D4ABF"/>
    <w:rsid w:val="004D4AD5"/>
    <w:rsid w:val="004D4BCB"/>
    <w:rsid w:val="004D4CB6"/>
    <w:rsid w:val="004D4D31"/>
    <w:rsid w:val="004D50CC"/>
    <w:rsid w:val="004D5720"/>
    <w:rsid w:val="004D5728"/>
    <w:rsid w:val="004D57CC"/>
    <w:rsid w:val="004D58D1"/>
    <w:rsid w:val="004D5C36"/>
    <w:rsid w:val="004D5C5B"/>
    <w:rsid w:val="004D5CC8"/>
    <w:rsid w:val="004D5F02"/>
    <w:rsid w:val="004D5FDF"/>
    <w:rsid w:val="004D602D"/>
    <w:rsid w:val="004D637C"/>
    <w:rsid w:val="004D65BA"/>
    <w:rsid w:val="004D6708"/>
    <w:rsid w:val="004D68C0"/>
    <w:rsid w:val="004D6B64"/>
    <w:rsid w:val="004D6C1A"/>
    <w:rsid w:val="004D70E1"/>
    <w:rsid w:val="004D710C"/>
    <w:rsid w:val="004D7A07"/>
    <w:rsid w:val="004D7FB7"/>
    <w:rsid w:val="004E0033"/>
    <w:rsid w:val="004E00F1"/>
    <w:rsid w:val="004E03BE"/>
    <w:rsid w:val="004E071E"/>
    <w:rsid w:val="004E0889"/>
    <w:rsid w:val="004E0AA4"/>
    <w:rsid w:val="004E0CD0"/>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40F"/>
    <w:rsid w:val="004E3410"/>
    <w:rsid w:val="004E3579"/>
    <w:rsid w:val="004E3892"/>
    <w:rsid w:val="004E3B0E"/>
    <w:rsid w:val="004E3C05"/>
    <w:rsid w:val="004E3CDE"/>
    <w:rsid w:val="004E3D87"/>
    <w:rsid w:val="004E3F5E"/>
    <w:rsid w:val="004E3FD8"/>
    <w:rsid w:val="004E410D"/>
    <w:rsid w:val="004E4489"/>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4D"/>
    <w:rsid w:val="004E6CEA"/>
    <w:rsid w:val="004E6F18"/>
    <w:rsid w:val="004E76A5"/>
    <w:rsid w:val="004E78C5"/>
    <w:rsid w:val="004E7B7F"/>
    <w:rsid w:val="004E7BD6"/>
    <w:rsid w:val="004E7BEB"/>
    <w:rsid w:val="004E7C85"/>
    <w:rsid w:val="004F01B4"/>
    <w:rsid w:val="004F020A"/>
    <w:rsid w:val="004F095A"/>
    <w:rsid w:val="004F0C73"/>
    <w:rsid w:val="004F1033"/>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C8B"/>
    <w:rsid w:val="004F3DD1"/>
    <w:rsid w:val="004F3FD7"/>
    <w:rsid w:val="004F40CC"/>
    <w:rsid w:val="004F421F"/>
    <w:rsid w:val="004F45E3"/>
    <w:rsid w:val="004F4639"/>
    <w:rsid w:val="004F478C"/>
    <w:rsid w:val="004F4A52"/>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753"/>
    <w:rsid w:val="005057FB"/>
    <w:rsid w:val="00505A2A"/>
    <w:rsid w:val="00505AA1"/>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B00"/>
    <w:rsid w:val="00506B94"/>
    <w:rsid w:val="00506C2E"/>
    <w:rsid w:val="00506D41"/>
    <w:rsid w:val="00506D5A"/>
    <w:rsid w:val="00506F05"/>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2D9E"/>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5E57"/>
    <w:rsid w:val="00516409"/>
    <w:rsid w:val="00516470"/>
    <w:rsid w:val="00516A12"/>
    <w:rsid w:val="00516B96"/>
    <w:rsid w:val="00516C3E"/>
    <w:rsid w:val="00516E9E"/>
    <w:rsid w:val="005173A4"/>
    <w:rsid w:val="00517606"/>
    <w:rsid w:val="005179DC"/>
    <w:rsid w:val="00517C1E"/>
    <w:rsid w:val="0052001B"/>
    <w:rsid w:val="00520085"/>
    <w:rsid w:val="005203FA"/>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31B"/>
    <w:rsid w:val="00525407"/>
    <w:rsid w:val="0052577B"/>
    <w:rsid w:val="00525BFB"/>
    <w:rsid w:val="00525F71"/>
    <w:rsid w:val="00526270"/>
    <w:rsid w:val="005269C2"/>
    <w:rsid w:val="00526A5E"/>
    <w:rsid w:val="00526A93"/>
    <w:rsid w:val="00526C8A"/>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963"/>
    <w:rsid w:val="005349EB"/>
    <w:rsid w:val="00534AA6"/>
    <w:rsid w:val="00534BFA"/>
    <w:rsid w:val="00534C83"/>
    <w:rsid w:val="00534EE4"/>
    <w:rsid w:val="00534F4C"/>
    <w:rsid w:val="00534F8F"/>
    <w:rsid w:val="0053547D"/>
    <w:rsid w:val="005354AB"/>
    <w:rsid w:val="005356B7"/>
    <w:rsid w:val="0053588C"/>
    <w:rsid w:val="00535A27"/>
    <w:rsid w:val="00535B60"/>
    <w:rsid w:val="00536166"/>
    <w:rsid w:val="00536264"/>
    <w:rsid w:val="005362D4"/>
    <w:rsid w:val="00536496"/>
    <w:rsid w:val="00536AEE"/>
    <w:rsid w:val="00536D47"/>
    <w:rsid w:val="00536D84"/>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30C"/>
    <w:rsid w:val="005403A0"/>
    <w:rsid w:val="00540725"/>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93"/>
    <w:rsid w:val="005428DB"/>
    <w:rsid w:val="00542D07"/>
    <w:rsid w:val="00542D10"/>
    <w:rsid w:val="00542D51"/>
    <w:rsid w:val="0054348B"/>
    <w:rsid w:val="00543628"/>
    <w:rsid w:val="005436D7"/>
    <w:rsid w:val="00543703"/>
    <w:rsid w:val="00543A06"/>
    <w:rsid w:val="00543A66"/>
    <w:rsid w:val="00543A83"/>
    <w:rsid w:val="00543FA3"/>
    <w:rsid w:val="005441CB"/>
    <w:rsid w:val="00544643"/>
    <w:rsid w:val="0054477F"/>
    <w:rsid w:val="00544ABD"/>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5EAB"/>
    <w:rsid w:val="0054606D"/>
    <w:rsid w:val="00546310"/>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6B5"/>
    <w:rsid w:val="00547822"/>
    <w:rsid w:val="00547BC5"/>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1F"/>
    <w:rsid w:val="00551E52"/>
    <w:rsid w:val="00551EDE"/>
    <w:rsid w:val="00552038"/>
    <w:rsid w:val="0055233E"/>
    <w:rsid w:val="005523B2"/>
    <w:rsid w:val="00552569"/>
    <w:rsid w:val="005525F8"/>
    <w:rsid w:val="005528E1"/>
    <w:rsid w:val="00552D7A"/>
    <w:rsid w:val="00552E20"/>
    <w:rsid w:val="00552F51"/>
    <w:rsid w:val="00552FF4"/>
    <w:rsid w:val="005530D9"/>
    <w:rsid w:val="00553481"/>
    <w:rsid w:val="00553824"/>
    <w:rsid w:val="00553A48"/>
    <w:rsid w:val="00553ABB"/>
    <w:rsid w:val="005540CF"/>
    <w:rsid w:val="0055410A"/>
    <w:rsid w:val="0055412B"/>
    <w:rsid w:val="005546A4"/>
    <w:rsid w:val="0055477D"/>
    <w:rsid w:val="005547CB"/>
    <w:rsid w:val="00554AD0"/>
    <w:rsid w:val="00554DF7"/>
    <w:rsid w:val="00555046"/>
    <w:rsid w:val="005552B9"/>
    <w:rsid w:val="005554EA"/>
    <w:rsid w:val="00555520"/>
    <w:rsid w:val="00555713"/>
    <w:rsid w:val="00555772"/>
    <w:rsid w:val="00555946"/>
    <w:rsid w:val="00555D6F"/>
    <w:rsid w:val="0055620D"/>
    <w:rsid w:val="005562AF"/>
    <w:rsid w:val="005562EC"/>
    <w:rsid w:val="00556680"/>
    <w:rsid w:val="005567BF"/>
    <w:rsid w:val="005569D2"/>
    <w:rsid w:val="00557089"/>
    <w:rsid w:val="005570CD"/>
    <w:rsid w:val="005570E7"/>
    <w:rsid w:val="0055717B"/>
    <w:rsid w:val="0055718D"/>
    <w:rsid w:val="005573E4"/>
    <w:rsid w:val="00557464"/>
    <w:rsid w:val="0055759B"/>
    <w:rsid w:val="00557637"/>
    <w:rsid w:val="0055771C"/>
    <w:rsid w:val="00557A2C"/>
    <w:rsid w:val="00557CAB"/>
    <w:rsid w:val="00557D87"/>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432"/>
    <w:rsid w:val="0056249D"/>
    <w:rsid w:val="005625AD"/>
    <w:rsid w:val="00562757"/>
    <w:rsid w:val="005627C0"/>
    <w:rsid w:val="00562CDC"/>
    <w:rsid w:val="00562FD3"/>
    <w:rsid w:val="0056305A"/>
    <w:rsid w:val="0056306A"/>
    <w:rsid w:val="005632EC"/>
    <w:rsid w:val="005634EB"/>
    <w:rsid w:val="00563958"/>
    <w:rsid w:val="00563FD2"/>
    <w:rsid w:val="0056402A"/>
    <w:rsid w:val="0056434D"/>
    <w:rsid w:val="005643A9"/>
    <w:rsid w:val="00564597"/>
    <w:rsid w:val="005646E5"/>
    <w:rsid w:val="00564788"/>
    <w:rsid w:val="005647CB"/>
    <w:rsid w:val="00564CD6"/>
    <w:rsid w:val="00564DCB"/>
    <w:rsid w:val="00564EB9"/>
    <w:rsid w:val="005655DA"/>
    <w:rsid w:val="005657DD"/>
    <w:rsid w:val="0056582C"/>
    <w:rsid w:val="00565D94"/>
    <w:rsid w:val="00565DA2"/>
    <w:rsid w:val="00565E25"/>
    <w:rsid w:val="00565F18"/>
    <w:rsid w:val="00566138"/>
    <w:rsid w:val="005665C8"/>
    <w:rsid w:val="0056677E"/>
    <w:rsid w:val="00566D7C"/>
    <w:rsid w:val="00566E10"/>
    <w:rsid w:val="00566F94"/>
    <w:rsid w:val="00566FDD"/>
    <w:rsid w:val="0056719E"/>
    <w:rsid w:val="0056745D"/>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764"/>
    <w:rsid w:val="0057088B"/>
    <w:rsid w:val="005708C3"/>
    <w:rsid w:val="005708C6"/>
    <w:rsid w:val="00570A61"/>
    <w:rsid w:val="00570C3D"/>
    <w:rsid w:val="00570C83"/>
    <w:rsid w:val="00570D76"/>
    <w:rsid w:val="00571179"/>
    <w:rsid w:val="00571358"/>
    <w:rsid w:val="00571382"/>
    <w:rsid w:val="005714FA"/>
    <w:rsid w:val="00571874"/>
    <w:rsid w:val="005719F4"/>
    <w:rsid w:val="00571B71"/>
    <w:rsid w:val="00571F0B"/>
    <w:rsid w:val="005724D0"/>
    <w:rsid w:val="00572583"/>
    <w:rsid w:val="00572643"/>
    <w:rsid w:val="005726EB"/>
    <w:rsid w:val="005728FA"/>
    <w:rsid w:val="00572995"/>
    <w:rsid w:val="00572F26"/>
    <w:rsid w:val="005730FF"/>
    <w:rsid w:val="005735D5"/>
    <w:rsid w:val="005735E0"/>
    <w:rsid w:val="005736EA"/>
    <w:rsid w:val="0057380A"/>
    <w:rsid w:val="00573BB0"/>
    <w:rsid w:val="00573D2B"/>
    <w:rsid w:val="00573F24"/>
    <w:rsid w:val="00573FDA"/>
    <w:rsid w:val="00574167"/>
    <w:rsid w:val="0057477D"/>
    <w:rsid w:val="00574974"/>
    <w:rsid w:val="00574A09"/>
    <w:rsid w:val="00574A1B"/>
    <w:rsid w:val="00574D14"/>
    <w:rsid w:val="00574FDC"/>
    <w:rsid w:val="005751B2"/>
    <w:rsid w:val="00575235"/>
    <w:rsid w:val="005753B9"/>
    <w:rsid w:val="005753DB"/>
    <w:rsid w:val="005756BD"/>
    <w:rsid w:val="00575727"/>
    <w:rsid w:val="005757B7"/>
    <w:rsid w:val="0057583B"/>
    <w:rsid w:val="00575DBF"/>
    <w:rsid w:val="005760C5"/>
    <w:rsid w:val="005762E0"/>
    <w:rsid w:val="005766EA"/>
    <w:rsid w:val="00576764"/>
    <w:rsid w:val="00576817"/>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D50"/>
    <w:rsid w:val="00581D7D"/>
    <w:rsid w:val="00581DF8"/>
    <w:rsid w:val="00581F40"/>
    <w:rsid w:val="005820EA"/>
    <w:rsid w:val="00582298"/>
    <w:rsid w:val="00582342"/>
    <w:rsid w:val="005823F8"/>
    <w:rsid w:val="005825AE"/>
    <w:rsid w:val="00582896"/>
    <w:rsid w:val="005829CC"/>
    <w:rsid w:val="00582E3D"/>
    <w:rsid w:val="00582F98"/>
    <w:rsid w:val="00582F9E"/>
    <w:rsid w:val="00583147"/>
    <w:rsid w:val="00583503"/>
    <w:rsid w:val="0058363E"/>
    <w:rsid w:val="005836D0"/>
    <w:rsid w:val="005837B4"/>
    <w:rsid w:val="005839F3"/>
    <w:rsid w:val="00583B85"/>
    <w:rsid w:val="00583C7A"/>
    <w:rsid w:val="00583CA3"/>
    <w:rsid w:val="00583D56"/>
    <w:rsid w:val="00583DEF"/>
    <w:rsid w:val="00583E78"/>
    <w:rsid w:val="005843F1"/>
    <w:rsid w:val="00584496"/>
    <w:rsid w:val="005846B7"/>
    <w:rsid w:val="00584DCB"/>
    <w:rsid w:val="00584E55"/>
    <w:rsid w:val="00584E9D"/>
    <w:rsid w:val="005852AA"/>
    <w:rsid w:val="00585644"/>
    <w:rsid w:val="00585668"/>
    <w:rsid w:val="00585867"/>
    <w:rsid w:val="00585C3A"/>
    <w:rsid w:val="00585FB3"/>
    <w:rsid w:val="00586013"/>
    <w:rsid w:val="0058601C"/>
    <w:rsid w:val="0058628A"/>
    <w:rsid w:val="00586628"/>
    <w:rsid w:val="00586B34"/>
    <w:rsid w:val="00586F0F"/>
    <w:rsid w:val="00587117"/>
    <w:rsid w:val="0058759B"/>
    <w:rsid w:val="0058764D"/>
    <w:rsid w:val="00587EA1"/>
    <w:rsid w:val="00590060"/>
    <w:rsid w:val="00590886"/>
    <w:rsid w:val="005909AD"/>
    <w:rsid w:val="00590BF6"/>
    <w:rsid w:val="00590C31"/>
    <w:rsid w:val="00590CDA"/>
    <w:rsid w:val="00590F72"/>
    <w:rsid w:val="00590FC5"/>
    <w:rsid w:val="005911ED"/>
    <w:rsid w:val="00591677"/>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094"/>
    <w:rsid w:val="005A1242"/>
    <w:rsid w:val="005A14AD"/>
    <w:rsid w:val="005A16AB"/>
    <w:rsid w:val="005A18F9"/>
    <w:rsid w:val="005A1AA7"/>
    <w:rsid w:val="005A1BAF"/>
    <w:rsid w:val="005A1C03"/>
    <w:rsid w:val="005A1CC6"/>
    <w:rsid w:val="005A1E60"/>
    <w:rsid w:val="005A2229"/>
    <w:rsid w:val="005A23BE"/>
    <w:rsid w:val="005A24A7"/>
    <w:rsid w:val="005A28EC"/>
    <w:rsid w:val="005A320D"/>
    <w:rsid w:val="005A3330"/>
    <w:rsid w:val="005A340E"/>
    <w:rsid w:val="005A36E3"/>
    <w:rsid w:val="005A3700"/>
    <w:rsid w:val="005A3A31"/>
    <w:rsid w:val="005A416C"/>
    <w:rsid w:val="005A4432"/>
    <w:rsid w:val="005A45DB"/>
    <w:rsid w:val="005A49D0"/>
    <w:rsid w:val="005A4CD5"/>
    <w:rsid w:val="005A55FF"/>
    <w:rsid w:val="005A569F"/>
    <w:rsid w:val="005A588D"/>
    <w:rsid w:val="005A59CF"/>
    <w:rsid w:val="005A5E17"/>
    <w:rsid w:val="005A613E"/>
    <w:rsid w:val="005A6223"/>
    <w:rsid w:val="005A6385"/>
    <w:rsid w:val="005A6A3A"/>
    <w:rsid w:val="005A6E87"/>
    <w:rsid w:val="005A747B"/>
    <w:rsid w:val="005A79AD"/>
    <w:rsid w:val="005A7F72"/>
    <w:rsid w:val="005B0194"/>
    <w:rsid w:val="005B0459"/>
    <w:rsid w:val="005B0A7D"/>
    <w:rsid w:val="005B0E56"/>
    <w:rsid w:val="005B0F18"/>
    <w:rsid w:val="005B1197"/>
    <w:rsid w:val="005B13B9"/>
    <w:rsid w:val="005B1416"/>
    <w:rsid w:val="005B14D3"/>
    <w:rsid w:val="005B1568"/>
    <w:rsid w:val="005B16CC"/>
    <w:rsid w:val="005B18BB"/>
    <w:rsid w:val="005B193B"/>
    <w:rsid w:val="005B1D31"/>
    <w:rsid w:val="005B1E71"/>
    <w:rsid w:val="005B20AF"/>
    <w:rsid w:val="005B280D"/>
    <w:rsid w:val="005B2899"/>
    <w:rsid w:val="005B2AE1"/>
    <w:rsid w:val="005B2DA2"/>
    <w:rsid w:val="005B2EB8"/>
    <w:rsid w:val="005B3247"/>
    <w:rsid w:val="005B355C"/>
    <w:rsid w:val="005B3C7C"/>
    <w:rsid w:val="005B3CB8"/>
    <w:rsid w:val="005B411A"/>
    <w:rsid w:val="005B447F"/>
    <w:rsid w:val="005B4599"/>
    <w:rsid w:val="005B45E0"/>
    <w:rsid w:val="005B4911"/>
    <w:rsid w:val="005B49C8"/>
    <w:rsid w:val="005B4C5C"/>
    <w:rsid w:val="005B4C83"/>
    <w:rsid w:val="005B4E74"/>
    <w:rsid w:val="005B4E83"/>
    <w:rsid w:val="005B5082"/>
    <w:rsid w:val="005B50EF"/>
    <w:rsid w:val="005B5152"/>
    <w:rsid w:val="005B5425"/>
    <w:rsid w:val="005B54FE"/>
    <w:rsid w:val="005B5724"/>
    <w:rsid w:val="005B583C"/>
    <w:rsid w:val="005B5A40"/>
    <w:rsid w:val="005B5A55"/>
    <w:rsid w:val="005B5C5C"/>
    <w:rsid w:val="005B5E1E"/>
    <w:rsid w:val="005B5EF9"/>
    <w:rsid w:val="005B5FC4"/>
    <w:rsid w:val="005B60A0"/>
    <w:rsid w:val="005B6592"/>
    <w:rsid w:val="005B6F00"/>
    <w:rsid w:val="005B6F5E"/>
    <w:rsid w:val="005B6FAE"/>
    <w:rsid w:val="005B703E"/>
    <w:rsid w:val="005B70AF"/>
    <w:rsid w:val="005B71E2"/>
    <w:rsid w:val="005B754D"/>
    <w:rsid w:val="005B762A"/>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B59"/>
    <w:rsid w:val="005C3EBA"/>
    <w:rsid w:val="005C408F"/>
    <w:rsid w:val="005C40A7"/>
    <w:rsid w:val="005C446E"/>
    <w:rsid w:val="005C46BF"/>
    <w:rsid w:val="005C47CE"/>
    <w:rsid w:val="005C4B4D"/>
    <w:rsid w:val="005C4DE3"/>
    <w:rsid w:val="005C5024"/>
    <w:rsid w:val="005C5277"/>
    <w:rsid w:val="005C5372"/>
    <w:rsid w:val="005C5379"/>
    <w:rsid w:val="005C5425"/>
    <w:rsid w:val="005C54C8"/>
    <w:rsid w:val="005C56C8"/>
    <w:rsid w:val="005C5748"/>
    <w:rsid w:val="005C5846"/>
    <w:rsid w:val="005C5849"/>
    <w:rsid w:val="005C5A28"/>
    <w:rsid w:val="005C5CDE"/>
    <w:rsid w:val="005C6222"/>
    <w:rsid w:val="005C6405"/>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393"/>
    <w:rsid w:val="005D24A2"/>
    <w:rsid w:val="005D24DF"/>
    <w:rsid w:val="005D25D7"/>
    <w:rsid w:val="005D28F0"/>
    <w:rsid w:val="005D2945"/>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7DF"/>
    <w:rsid w:val="005D5933"/>
    <w:rsid w:val="005D5E46"/>
    <w:rsid w:val="005D609E"/>
    <w:rsid w:val="005D6211"/>
    <w:rsid w:val="005D64A5"/>
    <w:rsid w:val="005D6929"/>
    <w:rsid w:val="005D6B10"/>
    <w:rsid w:val="005D6B30"/>
    <w:rsid w:val="005D6C93"/>
    <w:rsid w:val="005D6E1C"/>
    <w:rsid w:val="005D701C"/>
    <w:rsid w:val="005D70E2"/>
    <w:rsid w:val="005D7458"/>
    <w:rsid w:val="005D7539"/>
    <w:rsid w:val="005D76F4"/>
    <w:rsid w:val="005D7E04"/>
    <w:rsid w:val="005D7EB9"/>
    <w:rsid w:val="005E0082"/>
    <w:rsid w:val="005E06E1"/>
    <w:rsid w:val="005E07FF"/>
    <w:rsid w:val="005E0899"/>
    <w:rsid w:val="005E0B0F"/>
    <w:rsid w:val="005E0B4B"/>
    <w:rsid w:val="005E0BEE"/>
    <w:rsid w:val="005E11A0"/>
    <w:rsid w:val="005E129B"/>
    <w:rsid w:val="005E1393"/>
    <w:rsid w:val="005E1411"/>
    <w:rsid w:val="005E161A"/>
    <w:rsid w:val="005E16AD"/>
    <w:rsid w:val="005E19BF"/>
    <w:rsid w:val="005E1E54"/>
    <w:rsid w:val="005E231A"/>
    <w:rsid w:val="005E2AA9"/>
    <w:rsid w:val="005E2CD0"/>
    <w:rsid w:val="005E2E45"/>
    <w:rsid w:val="005E2F2F"/>
    <w:rsid w:val="005E3035"/>
    <w:rsid w:val="005E3096"/>
    <w:rsid w:val="005E35FD"/>
    <w:rsid w:val="005E37F3"/>
    <w:rsid w:val="005E383F"/>
    <w:rsid w:val="005E3B77"/>
    <w:rsid w:val="005E3BEE"/>
    <w:rsid w:val="005E3C12"/>
    <w:rsid w:val="005E3E11"/>
    <w:rsid w:val="005E3E64"/>
    <w:rsid w:val="005E3FFF"/>
    <w:rsid w:val="005E43AD"/>
    <w:rsid w:val="005E44EE"/>
    <w:rsid w:val="005E47EF"/>
    <w:rsid w:val="005E48F7"/>
    <w:rsid w:val="005E4CCB"/>
    <w:rsid w:val="005E52E5"/>
    <w:rsid w:val="005E5495"/>
    <w:rsid w:val="005E5563"/>
    <w:rsid w:val="005E59C5"/>
    <w:rsid w:val="005E5A69"/>
    <w:rsid w:val="005E5BBE"/>
    <w:rsid w:val="005E5E4F"/>
    <w:rsid w:val="005E5E74"/>
    <w:rsid w:val="005E5E87"/>
    <w:rsid w:val="005E5FCE"/>
    <w:rsid w:val="005E66F1"/>
    <w:rsid w:val="005E670F"/>
    <w:rsid w:val="005E6963"/>
    <w:rsid w:val="005E6AFB"/>
    <w:rsid w:val="005E6BF5"/>
    <w:rsid w:val="005E6D39"/>
    <w:rsid w:val="005E6F13"/>
    <w:rsid w:val="005E72A5"/>
    <w:rsid w:val="005E7698"/>
    <w:rsid w:val="005E7701"/>
    <w:rsid w:val="005E7741"/>
    <w:rsid w:val="005E7849"/>
    <w:rsid w:val="005E78A2"/>
    <w:rsid w:val="005E7A8C"/>
    <w:rsid w:val="005E7F15"/>
    <w:rsid w:val="005F02CB"/>
    <w:rsid w:val="005F06FA"/>
    <w:rsid w:val="005F06FD"/>
    <w:rsid w:val="005F07FD"/>
    <w:rsid w:val="005F0B4C"/>
    <w:rsid w:val="005F0B53"/>
    <w:rsid w:val="005F0BF4"/>
    <w:rsid w:val="005F0C46"/>
    <w:rsid w:val="005F0C67"/>
    <w:rsid w:val="005F1069"/>
    <w:rsid w:val="005F10BD"/>
    <w:rsid w:val="005F1392"/>
    <w:rsid w:val="005F1579"/>
    <w:rsid w:val="005F1FE4"/>
    <w:rsid w:val="005F2517"/>
    <w:rsid w:val="005F2528"/>
    <w:rsid w:val="005F2B51"/>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3D"/>
    <w:rsid w:val="005F556F"/>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536"/>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9B"/>
    <w:rsid w:val="006061EC"/>
    <w:rsid w:val="00606622"/>
    <w:rsid w:val="0060662D"/>
    <w:rsid w:val="006069B8"/>
    <w:rsid w:val="00607331"/>
    <w:rsid w:val="006074B1"/>
    <w:rsid w:val="0060764C"/>
    <w:rsid w:val="00607ADE"/>
    <w:rsid w:val="00607E68"/>
    <w:rsid w:val="00607EEB"/>
    <w:rsid w:val="00610224"/>
    <w:rsid w:val="0061023F"/>
    <w:rsid w:val="006102C6"/>
    <w:rsid w:val="006103F0"/>
    <w:rsid w:val="006107AD"/>
    <w:rsid w:val="006108E1"/>
    <w:rsid w:val="00610B78"/>
    <w:rsid w:val="00610D8D"/>
    <w:rsid w:val="00610F1C"/>
    <w:rsid w:val="0061113B"/>
    <w:rsid w:val="006112E3"/>
    <w:rsid w:val="006113A9"/>
    <w:rsid w:val="006116E1"/>
    <w:rsid w:val="00611C3D"/>
    <w:rsid w:val="00611C82"/>
    <w:rsid w:val="00612081"/>
    <w:rsid w:val="00612125"/>
    <w:rsid w:val="00612369"/>
    <w:rsid w:val="0061243E"/>
    <w:rsid w:val="006125DB"/>
    <w:rsid w:val="006127EA"/>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9FA"/>
    <w:rsid w:val="00615A1E"/>
    <w:rsid w:val="00615BDB"/>
    <w:rsid w:val="00615C77"/>
    <w:rsid w:val="00615EBD"/>
    <w:rsid w:val="00615F78"/>
    <w:rsid w:val="006162D2"/>
    <w:rsid w:val="0061635C"/>
    <w:rsid w:val="006163CB"/>
    <w:rsid w:val="006164DD"/>
    <w:rsid w:val="00616885"/>
    <w:rsid w:val="00616C27"/>
    <w:rsid w:val="00616F90"/>
    <w:rsid w:val="00617004"/>
    <w:rsid w:val="0061717B"/>
    <w:rsid w:val="0061717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9E8"/>
    <w:rsid w:val="00620B08"/>
    <w:rsid w:val="00620EDE"/>
    <w:rsid w:val="006210FF"/>
    <w:rsid w:val="006211E8"/>
    <w:rsid w:val="006215DE"/>
    <w:rsid w:val="006217B4"/>
    <w:rsid w:val="006217DC"/>
    <w:rsid w:val="006219BD"/>
    <w:rsid w:val="00621B6A"/>
    <w:rsid w:val="00621C0B"/>
    <w:rsid w:val="00621C72"/>
    <w:rsid w:val="00621CAD"/>
    <w:rsid w:val="00621CC6"/>
    <w:rsid w:val="00621FC5"/>
    <w:rsid w:val="0062251E"/>
    <w:rsid w:val="0062257C"/>
    <w:rsid w:val="00622717"/>
    <w:rsid w:val="00623240"/>
    <w:rsid w:val="00623427"/>
    <w:rsid w:val="00623AEB"/>
    <w:rsid w:val="00623BB4"/>
    <w:rsid w:val="00623E4E"/>
    <w:rsid w:val="0062465F"/>
    <w:rsid w:val="0062499A"/>
    <w:rsid w:val="00624C2C"/>
    <w:rsid w:val="00624C6E"/>
    <w:rsid w:val="00624F30"/>
    <w:rsid w:val="00624FB3"/>
    <w:rsid w:val="0062528B"/>
    <w:rsid w:val="00625B24"/>
    <w:rsid w:val="00625E7E"/>
    <w:rsid w:val="006260FD"/>
    <w:rsid w:val="00626387"/>
    <w:rsid w:val="0062657C"/>
    <w:rsid w:val="006266C4"/>
    <w:rsid w:val="00626C25"/>
    <w:rsid w:val="00626E57"/>
    <w:rsid w:val="00626E64"/>
    <w:rsid w:val="00626EC1"/>
    <w:rsid w:val="0062725A"/>
    <w:rsid w:val="00627321"/>
    <w:rsid w:val="006277CB"/>
    <w:rsid w:val="00627A06"/>
    <w:rsid w:val="00627BA3"/>
    <w:rsid w:val="00627C39"/>
    <w:rsid w:val="00627D72"/>
    <w:rsid w:val="00627DE3"/>
    <w:rsid w:val="00627DF6"/>
    <w:rsid w:val="00627E44"/>
    <w:rsid w:val="006300D7"/>
    <w:rsid w:val="00630333"/>
    <w:rsid w:val="0063037C"/>
    <w:rsid w:val="00630818"/>
    <w:rsid w:val="006309AC"/>
    <w:rsid w:val="00630ABD"/>
    <w:rsid w:val="00630B00"/>
    <w:rsid w:val="00630F43"/>
    <w:rsid w:val="00630FA4"/>
    <w:rsid w:val="00631007"/>
    <w:rsid w:val="00631528"/>
    <w:rsid w:val="006317E0"/>
    <w:rsid w:val="00631826"/>
    <w:rsid w:val="00631B1A"/>
    <w:rsid w:val="006320F7"/>
    <w:rsid w:val="00632127"/>
    <w:rsid w:val="0063241E"/>
    <w:rsid w:val="006326BC"/>
    <w:rsid w:val="00632763"/>
    <w:rsid w:val="00632927"/>
    <w:rsid w:val="00632A0E"/>
    <w:rsid w:val="00632A4C"/>
    <w:rsid w:val="00632C00"/>
    <w:rsid w:val="00632E56"/>
    <w:rsid w:val="00632EEF"/>
    <w:rsid w:val="00632F28"/>
    <w:rsid w:val="0063305B"/>
    <w:rsid w:val="0063309C"/>
    <w:rsid w:val="006333DE"/>
    <w:rsid w:val="00633951"/>
    <w:rsid w:val="00633965"/>
    <w:rsid w:val="00633A3A"/>
    <w:rsid w:val="00633B5E"/>
    <w:rsid w:val="00633C0A"/>
    <w:rsid w:val="0063405E"/>
    <w:rsid w:val="006341AD"/>
    <w:rsid w:val="006346F1"/>
    <w:rsid w:val="006347F5"/>
    <w:rsid w:val="00634D78"/>
    <w:rsid w:val="00634F76"/>
    <w:rsid w:val="00634FB0"/>
    <w:rsid w:val="006350F1"/>
    <w:rsid w:val="006353D0"/>
    <w:rsid w:val="006357F7"/>
    <w:rsid w:val="00635906"/>
    <w:rsid w:val="00635CE9"/>
    <w:rsid w:val="00635EDC"/>
    <w:rsid w:val="00635F56"/>
    <w:rsid w:val="00636094"/>
    <w:rsid w:val="006361AB"/>
    <w:rsid w:val="0063633A"/>
    <w:rsid w:val="0063650D"/>
    <w:rsid w:val="00636A76"/>
    <w:rsid w:val="00636FA2"/>
    <w:rsid w:val="0063720A"/>
    <w:rsid w:val="00637268"/>
    <w:rsid w:val="0063739E"/>
    <w:rsid w:val="006373A0"/>
    <w:rsid w:val="006373C7"/>
    <w:rsid w:val="006377AD"/>
    <w:rsid w:val="00637E00"/>
    <w:rsid w:val="00637F23"/>
    <w:rsid w:val="00637FAC"/>
    <w:rsid w:val="006401C6"/>
    <w:rsid w:val="00640207"/>
    <w:rsid w:val="00640222"/>
    <w:rsid w:val="0064087E"/>
    <w:rsid w:val="006409F3"/>
    <w:rsid w:val="00640AC9"/>
    <w:rsid w:val="00640C6B"/>
    <w:rsid w:val="00641061"/>
    <w:rsid w:val="00641145"/>
    <w:rsid w:val="006411AF"/>
    <w:rsid w:val="006411DF"/>
    <w:rsid w:val="006414BD"/>
    <w:rsid w:val="006415BA"/>
    <w:rsid w:val="00641667"/>
    <w:rsid w:val="006418DA"/>
    <w:rsid w:val="006419ED"/>
    <w:rsid w:val="006427DE"/>
    <w:rsid w:val="006429E5"/>
    <w:rsid w:val="00642A84"/>
    <w:rsid w:val="00642D10"/>
    <w:rsid w:val="00642D23"/>
    <w:rsid w:val="00642E65"/>
    <w:rsid w:val="00643286"/>
    <w:rsid w:val="0064347B"/>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46"/>
    <w:rsid w:val="00644E60"/>
    <w:rsid w:val="00645141"/>
    <w:rsid w:val="00645190"/>
    <w:rsid w:val="0064525F"/>
    <w:rsid w:val="00645710"/>
    <w:rsid w:val="0064576D"/>
    <w:rsid w:val="00645ACC"/>
    <w:rsid w:val="00645D16"/>
    <w:rsid w:val="00646506"/>
    <w:rsid w:val="006466B5"/>
    <w:rsid w:val="00646C19"/>
    <w:rsid w:val="00646CC6"/>
    <w:rsid w:val="0064751D"/>
    <w:rsid w:val="0064778E"/>
    <w:rsid w:val="006477A7"/>
    <w:rsid w:val="00647824"/>
    <w:rsid w:val="00647ABB"/>
    <w:rsid w:val="00647CB3"/>
    <w:rsid w:val="00650150"/>
    <w:rsid w:val="006504D7"/>
    <w:rsid w:val="006505A1"/>
    <w:rsid w:val="00650605"/>
    <w:rsid w:val="0065070F"/>
    <w:rsid w:val="006507EB"/>
    <w:rsid w:val="00650801"/>
    <w:rsid w:val="00650854"/>
    <w:rsid w:val="006508FC"/>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424F"/>
    <w:rsid w:val="00654311"/>
    <w:rsid w:val="006544F6"/>
    <w:rsid w:val="00655070"/>
    <w:rsid w:val="00655223"/>
    <w:rsid w:val="00655780"/>
    <w:rsid w:val="00655802"/>
    <w:rsid w:val="0065594D"/>
    <w:rsid w:val="00655A19"/>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389"/>
    <w:rsid w:val="006604DA"/>
    <w:rsid w:val="006605DC"/>
    <w:rsid w:val="0066078B"/>
    <w:rsid w:val="00660861"/>
    <w:rsid w:val="006608B7"/>
    <w:rsid w:val="00660A12"/>
    <w:rsid w:val="00661308"/>
    <w:rsid w:val="0066146F"/>
    <w:rsid w:val="00661636"/>
    <w:rsid w:val="00661C4E"/>
    <w:rsid w:val="00661CC2"/>
    <w:rsid w:val="006620FF"/>
    <w:rsid w:val="00662166"/>
    <w:rsid w:val="00662638"/>
    <w:rsid w:val="00662DBE"/>
    <w:rsid w:val="00662FA2"/>
    <w:rsid w:val="0066310A"/>
    <w:rsid w:val="00663169"/>
    <w:rsid w:val="00663318"/>
    <w:rsid w:val="006634E5"/>
    <w:rsid w:val="006635DC"/>
    <w:rsid w:val="006635E0"/>
    <w:rsid w:val="0066369A"/>
    <w:rsid w:val="00663908"/>
    <w:rsid w:val="00663A58"/>
    <w:rsid w:val="00663D22"/>
    <w:rsid w:val="00663D7A"/>
    <w:rsid w:val="00663DAB"/>
    <w:rsid w:val="006645A5"/>
    <w:rsid w:val="00664678"/>
    <w:rsid w:val="006646F4"/>
    <w:rsid w:val="006647F4"/>
    <w:rsid w:val="00664C5C"/>
    <w:rsid w:val="00664DB0"/>
    <w:rsid w:val="00665229"/>
    <w:rsid w:val="00665316"/>
    <w:rsid w:val="006654E8"/>
    <w:rsid w:val="0066568F"/>
    <w:rsid w:val="00665CCE"/>
    <w:rsid w:val="00665E36"/>
    <w:rsid w:val="006660E2"/>
    <w:rsid w:val="00666140"/>
    <w:rsid w:val="0066692E"/>
    <w:rsid w:val="00666E14"/>
    <w:rsid w:val="00666E49"/>
    <w:rsid w:val="00666F2A"/>
    <w:rsid w:val="006670CC"/>
    <w:rsid w:val="0066725F"/>
    <w:rsid w:val="006672FC"/>
    <w:rsid w:val="00667378"/>
    <w:rsid w:val="0066745C"/>
    <w:rsid w:val="00667A27"/>
    <w:rsid w:val="00667C28"/>
    <w:rsid w:val="00670116"/>
    <w:rsid w:val="00670204"/>
    <w:rsid w:val="00670290"/>
    <w:rsid w:val="006704BF"/>
    <w:rsid w:val="00670646"/>
    <w:rsid w:val="00670793"/>
    <w:rsid w:val="00670AD6"/>
    <w:rsid w:val="00670ECD"/>
    <w:rsid w:val="00671010"/>
    <w:rsid w:val="0067106A"/>
    <w:rsid w:val="006713FA"/>
    <w:rsid w:val="00671B4F"/>
    <w:rsid w:val="00671BA7"/>
    <w:rsid w:val="00672181"/>
    <w:rsid w:val="006721B5"/>
    <w:rsid w:val="006725CC"/>
    <w:rsid w:val="0067273D"/>
    <w:rsid w:val="00672966"/>
    <w:rsid w:val="00672E15"/>
    <w:rsid w:val="0067328A"/>
    <w:rsid w:val="00673478"/>
    <w:rsid w:val="006735BC"/>
    <w:rsid w:val="006735C5"/>
    <w:rsid w:val="00673606"/>
    <w:rsid w:val="00673B6C"/>
    <w:rsid w:val="00673BDE"/>
    <w:rsid w:val="00673C8C"/>
    <w:rsid w:val="00673CAA"/>
    <w:rsid w:val="00673EB7"/>
    <w:rsid w:val="00673FBF"/>
    <w:rsid w:val="006740F1"/>
    <w:rsid w:val="00674233"/>
    <w:rsid w:val="0067439E"/>
    <w:rsid w:val="00674460"/>
    <w:rsid w:val="0067476F"/>
    <w:rsid w:val="00674958"/>
    <w:rsid w:val="00674CAB"/>
    <w:rsid w:val="00674E54"/>
    <w:rsid w:val="006754D4"/>
    <w:rsid w:val="00675652"/>
    <w:rsid w:val="006756EE"/>
    <w:rsid w:val="006757BC"/>
    <w:rsid w:val="006758E5"/>
    <w:rsid w:val="00675B58"/>
    <w:rsid w:val="00675BA2"/>
    <w:rsid w:val="00675C45"/>
    <w:rsid w:val="00675ECB"/>
    <w:rsid w:val="006761AB"/>
    <w:rsid w:val="00676450"/>
    <w:rsid w:val="0067649C"/>
    <w:rsid w:val="00676576"/>
    <w:rsid w:val="0067666D"/>
    <w:rsid w:val="006767B8"/>
    <w:rsid w:val="006768A8"/>
    <w:rsid w:val="00677725"/>
    <w:rsid w:val="006777CE"/>
    <w:rsid w:val="00677D34"/>
    <w:rsid w:val="00677D7D"/>
    <w:rsid w:val="00677F10"/>
    <w:rsid w:val="006800C5"/>
    <w:rsid w:val="0068013A"/>
    <w:rsid w:val="0068066A"/>
    <w:rsid w:val="006809D2"/>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2FCB"/>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B6D"/>
    <w:rsid w:val="00685D3B"/>
    <w:rsid w:val="00685DB7"/>
    <w:rsid w:val="006861B3"/>
    <w:rsid w:val="0068623E"/>
    <w:rsid w:val="00686366"/>
    <w:rsid w:val="0068653A"/>
    <w:rsid w:val="00686A14"/>
    <w:rsid w:val="00686AD4"/>
    <w:rsid w:val="00686DD5"/>
    <w:rsid w:val="00686FAD"/>
    <w:rsid w:val="00686FAF"/>
    <w:rsid w:val="0068721F"/>
    <w:rsid w:val="0068767A"/>
    <w:rsid w:val="006878B2"/>
    <w:rsid w:val="00687A10"/>
    <w:rsid w:val="00687CD7"/>
    <w:rsid w:val="00690511"/>
    <w:rsid w:val="0069092D"/>
    <w:rsid w:val="00690AA8"/>
    <w:rsid w:val="00690D12"/>
    <w:rsid w:val="00690D8E"/>
    <w:rsid w:val="00690F0E"/>
    <w:rsid w:val="00691319"/>
    <w:rsid w:val="006914FB"/>
    <w:rsid w:val="00691775"/>
    <w:rsid w:val="006919C5"/>
    <w:rsid w:val="006919E9"/>
    <w:rsid w:val="00692298"/>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9D6"/>
    <w:rsid w:val="00696B6A"/>
    <w:rsid w:val="00696D61"/>
    <w:rsid w:val="00696DD1"/>
    <w:rsid w:val="006974E0"/>
    <w:rsid w:val="0069755C"/>
    <w:rsid w:val="0069791A"/>
    <w:rsid w:val="006979DC"/>
    <w:rsid w:val="00697A63"/>
    <w:rsid w:val="00697C00"/>
    <w:rsid w:val="00697C2C"/>
    <w:rsid w:val="00697E0B"/>
    <w:rsid w:val="00697F71"/>
    <w:rsid w:val="006A04D8"/>
    <w:rsid w:val="006A05EF"/>
    <w:rsid w:val="006A092C"/>
    <w:rsid w:val="006A0942"/>
    <w:rsid w:val="006A0C0A"/>
    <w:rsid w:val="006A11E0"/>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213"/>
    <w:rsid w:val="006B1620"/>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68"/>
    <w:rsid w:val="006B36A4"/>
    <w:rsid w:val="006B393F"/>
    <w:rsid w:val="006B3E55"/>
    <w:rsid w:val="006B401E"/>
    <w:rsid w:val="006B4126"/>
    <w:rsid w:val="006B44D6"/>
    <w:rsid w:val="006B46A6"/>
    <w:rsid w:val="006B47D1"/>
    <w:rsid w:val="006B4D21"/>
    <w:rsid w:val="006B503D"/>
    <w:rsid w:val="006B5111"/>
    <w:rsid w:val="006B5113"/>
    <w:rsid w:val="006B57E7"/>
    <w:rsid w:val="006B6346"/>
    <w:rsid w:val="006B6726"/>
    <w:rsid w:val="006B6AD0"/>
    <w:rsid w:val="006B6B2E"/>
    <w:rsid w:val="006B6BA3"/>
    <w:rsid w:val="006B6C83"/>
    <w:rsid w:val="006B6C95"/>
    <w:rsid w:val="006B6E48"/>
    <w:rsid w:val="006B7121"/>
    <w:rsid w:val="006B725C"/>
    <w:rsid w:val="006B743C"/>
    <w:rsid w:val="006B75F1"/>
    <w:rsid w:val="006B7864"/>
    <w:rsid w:val="006B7C6F"/>
    <w:rsid w:val="006C0081"/>
    <w:rsid w:val="006C03B2"/>
    <w:rsid w:val="006C058A"/>
    <w:rsid w:val="006C0653"/>
    <w:rsid w:val="006C09DD"/>
    <w:rsid w:val="006C0B07"/>
    <w:rsid w:val="006C0B08"/>
    <w:rsid w:val="006C0C4B"/>
    <w:rsid w:val="006C0CC3"/>
    <w:rsid w:val="006C0FF5"/>
    <w:rsid w:val="006C1120"/>
    <w:rsid w:val="006C1142"/>
    <w:rsid w:val="006C1226"/>
    <w:rsid w:val="006C1697"/>
    <w:rsid w:val="006C1A29"/>
    <w:rsid w:val="006C1AE9"/>
    <w:rsid w:val="006C1B3F"/>
    <w:rsid w:val="006C1F77"/>
    <w:rsid w:val="006C22BD"/>
    <w:rsid w:val="006C240E"/>
    <w:rsid w:val="006C2604"/>
    <w:rsid w:val="006C324C"/>
    <w:rsid w:val="006C3309"/>
    <w:rsid w:val="006C3637"/>
    <w:rsid w:val="006C375B"/>
    <w:rsid w:val="006C3948"/>
    <w:rsid w:val="006C3C60"/>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54A"/>
    <w:rsid w:val="006C566C"/>
    <w:rsid w:val="006C57EC"/>
    <w:rsid w:val="006C5C20"/>
    <w:rsid w:val="006C5D60"/>
    <w:rsid w:val="006C5FF1"/>
    <w:rsid w:val="006C60BC"/>
    <w:rsid w:val="006C6162"/>
    <w:rsid w:val="006C6287"/>
    <w:rsid w:val="006C64F9"/>
    <w:rsid w:val="006C654C"/>
    <w:rsid w:val="006C677C"/>
    <w:rsid w:val="006C6834"/>
    <w:rsid w:val="006C6A8C"/>
    <w:rsid w:val="006C6CEA"/>
    <w:rsid w:val="006C6E32"/>
    <w:rsid w:val="006C6E92"/>
    <w:rsid w:val="006C7305"/>
    <w:rsid w:val="006C75C9"/>
    <w:rsid w:val="006C77C1"/>
    <w:rsid w:val="006C7CAC"/>
    <w:rsid w:val="006C7CC2"/>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4A66"/>
    <w:rsid w:val="006D53E0"/>
    <w:rsid w:val="006D5457"/>
    <w:rsid w:val="006D576E"/>
    <w:rsid w:val="006D59BF"/>
    <w:rsid w:val="006D5A62"/>
    <w:rsid w:val="006D5E6E"/>
    <w:rsid w:val="006D5EC2"/>
    <w:rsid w:val="006D5FEF"/>
    <w:rsid w:val="006D667A"/>
    <w:rsid w:val="006D69C0"/>
    <w:rsid w:val="006D6A62"/>
    <w:rsid w:val="006D6A85"/>
    <w:rsid w:val="006D6CD7"/>
    <w:rsid w:val="006D6CFE"/>
    <w:rsid w:val="006D6D1D"/>
    <w:rsid w:val="006D72E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469"/>
    <w:rsid w:val="006E176F"/>
    <w:rsid w:val="006E1C34"/>
    <w:rsid w:val="006E1C4F"/>
    <w:rsid w:val="006E1CD5"/>
    <w:rsid w:val="006E1D79"/>
    <w:rsid w:val="006E1E45"/>
    <w:rsid w:val="006E22CC"/>
    <w:rsid w:val="006E2619"/>
    <w:rsid w:val="006E2D68"/>
    <w:rsid w:val="006E3A6E"/>
    <w:rsid w:val="006E3BBF"/>
    <w:rsid w:val="006E3D3A"/>
    <w:rsid w:val="006E43DC"/>
    <w:rsid w:val="006E4646"/>
    <w:rsid w:val="006E47A6"/>
    <w:rsid w:val="006E4AC1"/>
    <w:rsid w:val="006E4AF9"/>
    <w:rsid w:val="006E4DFC"/>
    <w:rsid w:val="006E4F44"/>
    <w:rsid w:val="006E5006"/>
    <w:rsid w:val="006E512D"/>
    <w:rsid w:val="006E5477"/>
    <w:rsid w:val="006E554E"/>
    <w:rsid w:val="006E5949"/>
    <w:rsid w:val="006E5AFE"/>
    <w:rsid w:val="006E5CCF"/>
    <w:rsid w:val="006E5E03"/>
    <w:rsid w:val="006E5FDC"/>
    <w:rsid w:val="006E64BD"/>
    <w:rsid w:val="006E696A"/>
    <w:rsid w:val="006E6AD1"/>
    <w:rsid w:val="006E6C33"/>
    <w:rsid w:val="006E6E0F"/>
    <w:rsid w:val="006E6E75"/>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96B"/>
    <w:rsid w:val="006F1B85"/>
    <w:rsid w:val="006F1D86"/>
    <w:rsid w:val="006F1DE0"/>
    <w:rsid w:val="006F1E30"/>
    <w:rsid w:val="006F1ECE"/>
    <w:rsid w:val="006F20A6"/>
    <w:rsid w:val="006F22DA"/>
    <w:rsid w:val="006F2491"/>
    <w:rsid w:val="006F291E"/>
    <w:rsid w:val="006F2A6B"/>
    <w:rsid w:val="006F2BC7"/>
    <w:rsid w:val="006F3052"/>
    <w:rsid w:val="006F314D"/>
    <w:rsid w:val="006F31F5"/>
    <w:rsid w:val="006F3509"/>
    <w:rsid w:val="006F35B1"/>
    <w:rsid w:val="006F3965"/>
    <w:rsid w:val="006F3B01"/>
    <w:rsid w:val="006F3C66"/>
    <w:rsid w:val="006F3F05"/>
    <w:rsid w:val="006F3F98"/>
    <w:rsid w:val="006F4189"/>
    <w:rsid w:val="006F41EB"/>
    <w:rsid w:val="006F42E9"/>
    <w:rsid w:val="006F468E"/>
    <w:rsid w:val="006F4734"/>
    <w:rsid w:val="006F4755"/>
    <w:rsid w:val="006F475C"/>
    <w:rsid w:val="006F4818"/>
    <w:rsid w:val="006F4FC5"/>
    <w:rsid w:val="006F5305"/>
    <w:rsid w:val="006F5406"/>
    <w:rsid w:val="006F557B"/>
    <w:rsid w:val="006F5674"/>
    <w:rsid w:val="006F574B"/>
    <w:rsid w:val="006F59BB"/>
    <w:rsid w:val="006F5B41"/>
    <w:rsid w:val="006F5CD1"/>
    <w:rsid w:val="006F6001"/>
    <w:rsid w:val="006F647F"/>
    <w:rsid w:val="006F6689"/>
    <w:rsid w:val="006F6740"/>
    <w:rsid w:val="006F6768"/>
    <w:rsid w:val="006F69DB"/>
    <w:rsid w:val="006F6FA1"/>
    <w:rsid w:val="006F6FEA"/>
    <w:rsid w:val="006F70E1"/>
    <w:rsid w:val="006F7228"/>
    <w:rsid w:val="006F7427"/>
    <w:rsid w:val="006F746D"/>
    <w:rsid w:val="006F77E1"/>
    <w:rsid w:val="006F7A92"/>
    <w:rsid w:val="006F7E42"/>
    <w:rsid w:val="00700042"/>
    <w:rsid w:val="0070013F"/>
    <w:rsid w:val="0070023A"/>
    <w:rsid w:val="007002A5"/>
    <w:rsid w:val="007003B5"/>
    <w:rsid w:val="0070063F"/>
    <w:rsid w:val="0070065C"/>
    <w:rsid w:val="00700691"/>
    <w:rsid w:val="00700D76"/>
    <w:rsid w:val="00700ED3"/>
    <w:rsid w:val="00700F50"/>
    <w:rsid w:val="00700FA9"/>
    <w:rsid w:val="0070124B"/>
    <w:rsid w:val="007013EC"/>
    <w:rsid w:val="007016BE"/>
    <w:rsid w:val="007017EA"/>
    <w:rsid w:val="0070181F"/>
    <w:rsid w:val="0070193E"/>
    <w:rsid w:val="00701A4B"/>
    <w:rsid w:val="00701B27"/>
    <w:rsid w:val="00701B31"/>
    <w:rsid w:val="00701E95"/>
    <w:rsid w:val="00701F97"/>
    <w:rsid w:val="007021CE"/>
    <w:rsid w:val="00702327"/>
    <w:rsid w:val="00702A19"/>
    <w:rsid w:val="007032E6"/>
    <w:rsid w:val="007036E5"/>
    <w:rsid w:val="00703C26"/>
    <w:rsid w:val="00703D8A"/>
    <w:rsid w:val="00704123"/>
    <w:rsid w:val="00704641"/>
    <w:rsid w:val="007047A7"/>
    <w:rsid w:val="00704B21"/>
    <w:rsid w:val="00704C29"/>
    <w:rsid w:val="00704D48"/>
    <w:rsid w:val="007050A6"/>
    <w:rsid w:val="007051AD"/>
    <w:rsid w:val="0070525B"/>
    <w:rsid w:val="0070529C"/>
    <w:rsid w:val="007053EB"/>
    <w:rsid w:val="007055F6"/>
    <w:rsid w:val="007056ED"/>
    <w:rsid w:val="007057AE"/>
    <w:rsid w:val="007057F6"/>
    <w:rsid w:val="0070589C"/>
    <w:rsid w:val="00705B1D"/>
    <w:rsid w:val="00705B56"/>
    <w:rsid w:val="00705D28"/>
    <w:rsid w:val="0070632C"/>
    <w:rsid w:val="007063B0"/>
    <w:rsid w:val="007063B6"/>
    <w:rsid w:val="007064B6"/>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541"/>
    <w:rsid w:val="00712A0F"/>
    <w:rsid w:val="00712C10"/>
    <w:rsid w:val="00712FDB"/>
    <w:rsid w:val="007130D0"/>
    <w:rsid w:val="007131B0"/>
    <w:rsid w:val="0071371F"/>
    <w:rsid w:val="0071374D"/>
    <w:rsid w:val="00713B6C"/>
    <w:rsid w:val="00713EC3"/>
    <w:rsid w:val="00714065"/>
    <w:rsid w:val="00714186"/>
    <w:rsid w:val="00714312"/>
    <w:rsid w:val="00714746"/>
    <w:rsid w:val="00714796"/>
    <w:rsid w:val="00714BC8"/>
    <w:rsid w:val="00714D6A"/>
    <w:rsid w:val="00714DDF"/>
    <w:rsid w:val="00714EC2"/>
    <w:rsid w:val="00714FA0"/>
    <w:rsid w:val="0071547E"/>
    <w:rsid w:val="00715CD8"/>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0E8"/>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5068"/>
    <w:rsid w:val="0072560E"/>
    <w:rsid w:val="00725686"/>
    <w:rsid w:val="00725849"/>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5A9"/>
    <w:rsid w:val="007305C2"/>
    <w:rsid w:val="00730CB1"/>
    <w:rsid w:val="0073128B"/>
    <w:rsid w:val="00731292"/>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22"/>
    <w:rsid w:val="00733C86"/>
    <w:rsid w:val="00733E74"/>
    <w:rsid w:val="00734315"/>
    <w:rsid w:val="007343E7"/>
    <w:rsid w:val="0073451C"/>
    <w:rsid w:val="0073467A"/>
    <w:rsid w:val="0073487C"/>
    <w:rsid w:val="0073497A"/>
    <w:rsid w:val="00734D7B"/>
    <w:rsid w:val="007350C1"/>
    <w:rsid w:val="00735304"/>
    <w:rsid w:val="0073532A"/>
    <w:rsid w:val="00735436"/>
    <w:rsid w:val="00735650"/>
    <w:rsid w:val="00735920"/>
    <w:rsid w:val="00735934"/>
    <w:rsid w:val="00735944"/>
    <w:rsid w:val="00735E35"/>
    <w:rsid w:val="00736135"/>
    <w:rsid w:val="00736295"/>
    <w:rsid w:val="0073637C"/>
    <w:rsid w:val="00736886"/>
    <w:rsid w:val="00736B97"/>
    <w:rsid w:val="00736D7B"/>
    <w:rsid w:val="007377ED"/>
    <w:rsid w:val="00737944"/>
    <w:rsid w:val="007379C8"/>
    <w:rsid w:val="00737B9A"/>
    <w:rsid w:val="00737DE0"/>
    <w:rsid w:val="00737E27"/>
    <w:rsid w:val="007401A6"/>
    <w:rsid w:val="007406A2"/>
    <w:rsid w:val="007406C0"/>
    <w:rsid w:val="007406D4"/>
    <w:rsid w:val="00740AC1"/>
    <w:rsid w:val="00740B5C"/>
    <w:rsid w:val="00740BA4"/>
    <w:rsid w:val="00740BF9"/>
    <w:rsid w:val="0074108B"/>
    <w:rsid w:val="007410C0"/>
    <w:rsid w:val="0074112F"/>
    <w:rsid w:val="00741434"/>
    <w:rsid w:val="007415B6"/>
    <w:rsid w:val="007415ED"/>
    <w:rsid w:val="00741613"/>
    <w:rsid w:val="007417FB"/>
    <w:rsid w:val="007419E5"/>
    <w:rsid w:val="00741A56"/>
    <w:rsid w:val="00741B31"/>
    <w:rsid w:val="00741C90"/>
    <w:rsid w:val="00741CFA"/>
    <w:rsid w:val="00741E23"/>
    <w:rsid w:val="007420C9"/>
    <w:rsid w:val="0074226C"/>
    <w:rsid w:val="00742695"/>
    <w:rsid w:val="00742A51"/>
    <w:rsid w:val="00742E0B"/>
    <w:rsid w:val="0074319B"/>
    <w:rsid w:val="00743468"/>
    <w:rsid w:val="0074351A"/>
    <w:rsid w:val="007436B1"/>
    <w:rsid w:val="007436D5"/>
    <w:rsid w:val="00743867"/>
    <w:rsid w:val="00744055"/>
    <w:rsid w:val="007440CE"/>
    <w:rsid w:val="00744180"/>
    <w:rsid w:val="0074423F"/>
    <w:rsid w:val="0074443A"/>
    <w:rsid w:val="00744634"/>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446"/>
    <w:rsid w:val="00747BD8"/>
    <w:rsid w:val="00747DB7"/>
    <w:rsid w:val="00747F05"/>
    <w:rsid w:val="0075038A"/>
    <w:rsid w:val="007503B7"/>
    <w:rsid w:val="0075076E"/>
    <w:rsid w:val="007509F9"/>
    <w:rsid w:val="00750E65"/>
    <w:rsid w:val="007511A5"/>
    <w:rsid w:val="007511A8"/>
    <w:rsid w:val="0075130E"/>
    <w:rsid w:val="0075174D"/>
    <w:rsid w:val="00751A68"/>
    <w:rsid w:val="00751B83"/>
    <w:rsid w:val="00751BEE"/>
    <w:rsid w:val="00751ED5"/>
    <w:rsid w:val="00751F76"/>
    <w:rsid w:val="0075233D"/>
    <w:rsid w:val="00752497"/>
    <w:rsid w:val="007524E2"/>
    <w:rsid w:val="00752AA5"/>
    <w:rsid w:val="00752ABC"/>
    <w:rsid w:val="00752C35"/>
    <w:rsid w:val="00752FE7"/>
    <w:rsid w:val="007531A3"/>
    <w:rsid w:val="007533E3"/>
    <w:rsid w:val="00753905"/>
    <w:rsid w:val="00753AE7"/>
    <w:rsid w:val="00753F01"/>
    <w:rsid w:val="0075412E"/>
    <w:rsid w:val="00754747"/>
    <w:rsid w:val="007547E8"/>
    <w:rsid w:val="00754A37"/>
    <w:rsid w:val="00754ACE"/>
    <w:rsid w:val="00754D64"/>
    <w:rsid w:val="00754E49"/>
    <w:rsid w:val="00754FCC"/>
    <w:rsid w:val="00755420"/>
    <w:rsid w:val="00755559"/>
    <w:rsid w:val="00755B06"/>
    <w:rsid w:val="00755BAC"/>
    <w:rsid w:val="00755D41"/>
    <w:rsid w:val="00755DEB"/>
    <w:rsid w:val="00755E06"/>
    <w:rsid w:val="00755F8B"/>
    <w:rsid w:val="0075641F"/>
    <w:rsid w:val="0075649C"/>
    <w:rsid w:val="007565E2"/>
    <w:rsid w:val="00756810"/>
    <w:rsid w:val="00756903"/>
    <w:rsid w:val="00756CF3"/>
    <w:rsid w:val="00756F15"/>
    <w:rsid w:val="00756F1E"/>
    <w:rsid w:val="007570D5"/>
    <w:rsid w:val="0075712E"/>
    <w:rsid w:val="007571A8"/>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3AF"/>
    <w:rsid w:val="0076145C"/>
    <w:rsid w:val="007619FB"/>
    <w:rsid w:val="00761A37"/>
    <w:rsid w:val="00761E20"/>
    <w:rsid w:val="00761F4A"/>
    <w:rsid w:val="0076200C"/>
    <w:rsid w:val="007624AF"/>
    <w:rsid w:val="0076250A"/>
    <w:rsid w:val="00762924"/>
    <w:rsid w:val="0076295C"/>
    <w:rsid w:val="00762AD4"/>
    <w:rsid w:val="00762C59"/>
    <w:rsid w:val="00762EAC"/>
    <w:rsid w:val="00762FA7"/>
    <w:rsid w:val="00763055"/>
    <w:rsid w:val="00763432"/>
    <w:rsid w:val="00763448"/>
    <w:rsid w:val="007634DA"/>
    <w:rsid w:val="00763558"/>
    <w:rsid w:val="00763B4D"/>
    <w:rsid w:val="00763EB7"/>
    <w:rsid w:val="00763F7C"/>
    <w:rsid w:val="00764043"/>
    <w:rsid w:val="00764574"/>
    <w:rsid w:val="00764670"/>
    <w:rsid w:val="00764CB4"/>
    <w:rsid w:val="00764EB8"/>
    <w:rsid w:val="00765098"/>
    <w:rsid w:val="007650A8"/>
    <w:rsid w:val="0076539C"/>
    <w:rsid w:val="00765530"/>
    <w:rsid w:val="00765832"/>
    <w:rsid w:val="00765912"/>
    <w:rsid w:val="007659C9"/>
    <w:rsid w:val="00765C6F"/>
    <w:rsid w:val="00765CA6"/>
    <w:rsid w:val="00765FDC"/>
    <w:rsid w:val="00766207"/>
    <w:rsid w:val="007663A3"/>
    <w:rsid w:val="00766559"/>
    <w:rsid w:val="00766731"/>
    <w:rsid w:val="00766978"/>
    <w:rsid w:val="007669EF"/>
    <w:rsid w:val="00766B0E"/>
    <w:rsid w:val="00766BB8"/>
    <w:rsid w:val="00766BFB"/>
    <w:rsid w:val="00766ED2"/>
    <w:rsid w:val="00767205"/>
    <w:rsid w:val="00767237"/>
    <w:rsid w:val="0076731C"/>
    <w:rsid w:val="0076747C"/>
    <w:rsid w:val="007674C6"/>
    <w:rsid w:val="00767703"/>
    <w:rsid w:val="007678B6"/>
    <w:rsid w:val="00767990"/>
    <w:rsid w:val="0076799E"/>
    <w:rsid w:val="007700C8"/>
    <w:rsid w:val="00770108"/>
    <w:rsid w:val="0077026A"/>
    <w:rsid w:val="007702B9"/>
    <w:rsid w:val="007706BD"/>
    <w:rsid w:val="00770786"/>
    <w:rsid w:val="00770957"/>
    <w:rsid w:val="00770CEE"/>
    <w:rsid w:val="00770D2F"/>
    <w:rsid w:val="0077117C"/>
    <w:rsid w:val="007711B0"/>
    <w:rsid w:val="007711C6"/>
    <w:rsid w:val="0077127F"/>
    <w:rsid w:val="0077138F"/>
    <w:rsid w:val="007715B8"/>
    <w:rsid w:val="0077182D"/>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81F"/>
    <w:rsid w:val="00773EC7"/>
    <w:rsid w:val="007742D2"/>
    <w:rsid w:val="0077439A"/>
    <w:rsid w:val="007743A1"/>
    <w:rsid w:val="0077442D"/>
    <w:rsid w:val="007744EF"/>
    <w:rsid w:val="0077493A"/>
    <w:rsid w:val="00774A7E"/>
    <w:rsid w:val="00774BB2"/>
    <w:rsid w:val="00774CF7"/>
    <w:rsid w:val="00774DFE"/>
    <w:rsid w:val="00774E5B"/>
    <w:rsid w:val="00775032"/>
    <w:rsid w:val="0077526A"/>
    <w:rsid w:val="00775291"/>
    <w:rsid w:val="0077545C"/>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4F9"/>
    <w:rsid w:val="0078165E"/>
    <w:rsid w:val="007816FD"/>
    <w:rsid w:val="007818C7"/>
    <w:rsid w:val="00781B9A"/>
    <w:rsid w:val="00781BC7"/>
    <w:rsid w:val="00781BDB"/>
    <w:rsid w:val="00781C5D"/>
    <w:rsid w:val="00781DAD"/>
    <w:rsid w:val="00781F93"/>
    <w:rsid w:val="00781F95"/>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3E"/>
    <w:rsid w:val="007842FE"/>
    <w:rsid w:val="007843A4"/>
    <w:rsid w:val="0078440C"/>
    <w:rsid w:val="00784702"/>
    <w:rsid w:val="00784C31"/>
    <w:rsid w:val="00784EA1"/>
    <w:rsid w:val="00784ECF"/>
    <w:rsid w:val="00784FC7"/>
    <w:rsid w:val="00785037"/>
    <w:rsid w:val="0078512E"/>
    <w:rsid w:val="0078522C"/>
    <w:rsid w:val="0078537C"/>
    <w:rsid w:val="007853E7"/>
    <w:rsid w:val="00785632"/>
    <w:rsid w:val="007857D3"/>
    <w:rsid w:val="007859E1"/>
    <w:rsid w:val="00785B29"/>
    <w:rsid w:val="00785B66"/>
    <w:rsid w:val="00786177"/>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2F9"/>
    <w:rsid w:val="00791345"/>
    <w:rsid w:val="007916D2"/>
    <w:rsid w:val="00791866"/>
    <w:rsid w:val="007919A8"/>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202"/>
    <w:rsid w:val="00794627"/>
    <w:rsid w:val="007947FB"/>
    <w:rsid w:val="0079499B"/>
    <w:rsid w:val="00794DFE"/>
    <w:rsid w:val="00795218"/>
    <w:rsid w:val="007954AC"/>
    <w:rsid w:val="00795804"/>
    <w:rsid w:val="00795809"/>
    <w:rsid w:val="00795A51"/>
    <w:rsid w:val="00795BA6"/>
    <w:rsid w:val="0079601B"/>
    <w:rsid w:val="007962E1"/>
    <w:rsid w:val="0079675E"/>
    <w:rsid w:val="007967DC"/>
    <w:rsid w:val="00796B15"/>
    <w:rsid w:val="00796ED0"/>
    <w:rsid w:val="00797176"/>
    <w:rsid w:val="00797DAA"/>
    <w:rsid w:val="00797E01"/>
    <w:rsid w:val="00797E03"/>
    <w:rsid w:val="00797F79"/>
    <w:rsid w:val="00797FCF"/>
    <w:rsid w:val="007A037B"/>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E9"/>
    <w:rsid w:val="007A16F1"/>
    <w:rsid w:val="007A16FB"/>
    <w:rsid w:val="007A186B"/>
    <w:rsid w:val="007A1882"/>
    <w:rsid w:val="007A18CE"/>
    <w:rsid w:val="007A1B63"/>
    <w:rsid w:val="007A2067"/>
    <w:rsid w:val="007A22D6"/>
    <w:rsid w:val="007A24E4"/>
    <w:rsid w:val="007A25C3"/>
    <w:rsid w:val="007A260C"/>
    <w:rsid w:val="007A2668"/>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B6B"/>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440"/>
    <w:rsid w:val="007A7523"/>
    <w:rsid w:val="007A75A3"/>
    <w:rsid w:val="007A784C"/>
    <w:rsid w:val="007A7AD5"/>
    <w:rsid w:val="007A7CD5"/>
    <w:rsid w:val="007A7DB8"/>
    <w:rsid w:val="007B01C7"/>
    <w:rsid w:val="007B0253"/>
    <w:rsid w:val="007B02C8"/>
    <w:rsid w:val="007B073B"/>
    <w:rsid w:val="007B08D8"/>
    <w:rsid w:val="007B0C5C"/>
    <w:rsid w:val="007B1061"/>
    <w:rsid w:val="007B175F"/>
    <w:rsid w:val="007B1F9A"/>
    <w:rsid w:val="007B2074"/>
    <w:rsid w:val="007B2601"/>
    <w:rsid w:val="007B2638"/>
    <w:rsid w:val="007B2BB1"/>
    <w:rsid w:val="007B2D47"/>
    <w:rsid w:val="007B2E4E"/>
    <w:rsid w:val="007B3476"/>
    <w:rsid w:val="007B35C0"/>
    <w:rsid w:val="007B3635"/>
    <w:rsid w:val="007B3D2C"/>
    <w:rsid w:val="007B3F21"/>
    <w:rsid w:val="007B40B5"/>
    <w:rsid w:val="007B4147"/>
    <w:rsid w:val="007B4188"/>
    <w:rsid w:val="007B448A"/>
    <w:rsid w:val="007B44DC"/>
    <w:rsid w:val="007B4543"/>
    <w:rsid w:val="007B465D"/>
    <w:rsid w:val="007B4937"/>
    <w:rsid w:val="007B4D3D"/>
    <w:rsid w:val="007B50D3"/>
    <w:rsid w:val="007B550D"/>
    <w:rsid w:val="007B55D2"/>
    <w:rsid w:val="007B5A66"/>
    <w:rsid w:val="007B5EAE"/>
    <w:rsid w:val="007B6238"/>
    <w:rsid w:val="007B630D"/>
    <w:rsid w:val="007B6347"/>
    <w:rsid w:val="007B6D23"/>
    <w:rsid w:val="007B6F21"/>
    <w:rsid w:val="007B6FE4"/>
    <w:rsid w:val="007B72C5"/>
    <w:rsid w:val="007B77FB"/>
    <w:rsid w:val="007B79EC"/>
    <w:rsid w:val="007B7A2E"/>
    <w:rsid w:val="007B7CEF"/>
    <w:rsid w:val="007B7D58"/>
    <w:rsid w:val="007B7E59"/>
    <w:rsid w:val="007B7EF4"/>
    <w:rsid w:val="007B7FB3"/>
    <w:rsid w:val="007C0364"/>
    <w:rsid w:val="007C03E7"/>
    <w:rsid w:val="007C0880"/>
    <w:rsid w:val="007C0AE5"/>
    <w:rsid w:val="007C0BD2"/>
    <w:rsid w:val="007C0D0F"/>
    <w:rsid w:val="007C0F3A"/>
    <w:rsid w:val="007C0FA1"/>
    <w:rsid w:val="007C1054"/>
    <w:rsid w:val="007C1065"/>
    <w:rsid w:val="007C14BD"/>
    <w:rsid w:val="007C1504"/>
    <w:rsid w:val="007C1537"/>
    <w:rsid w:val="007C18DB"/>
    <w:rsid w:val="007C194F"/>
    <w:rsid w:val="007C198E"/>
    <w:rsid w:val="007C1B94"/>
    <w:rsid w:val="007C1E23"/>
    <w:rsid w:val="007C25ED"/>
    <w:rsid w:val="007C26AA"/>
    <w:rsid w:val="007C26FF"/>
    <w:rsid w:val="007C284A"/>
    <w:rsid w:val="007C2A39"/>
    <w:rsid w:val="007C2AAF"/>
    <w:rsid w:val="007C2D37"/>
    <w:rsid w:val="007C301B"/>
    <w:rsid w:val="007C397A"/>
    <w:rsid w:val="007C399D"/>
    <w:rsid w:val="007C3A0E"/>
    <w:rsid w:val="007C3AB2"/>
    <w:rsid w:val="007C3C91"/>
    <w:rsid w:val="007C3D88"/>
    <w:rsid w:val="007C3EE5"/>
    <w:rsid w:val="007C3F14"/>
    <w:rsid w:val="007C450E"/>
    <w:rsid w:val="007C491B"/>
    <w:rsid w:val="007C4A9D"/>
    <w:rsid w:val="007C4EE1"/>
    <w:rsid w:val="007C508D"/>
    <w:rsid w:val="007C515A"/>
    <w:rsid w:val="007C52ED"/>
    <w:rsid w:val="007C52F0"/>
    <w:rsid w:val="007C56CE"/>
    <w:rsid w:val="007C58C4"/>
    <w:rsid w:val="007C5B55"/>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65C"/>
    <w:rsid w:val="007D3889"/>
    <w:rsid w:val="007D399D"/>
    <w:rsid w:val="007D39D7"/>
    <w:rsid w:val="007D3A1C"/>
    <w:rsid w:val="007D418E"/>
    <w:rsid w:val="007D421E"/>
    <w:rsid w:val="007D432F"/>
    <w:rsid w:val="007D449E"/>
    <w:rsid w:val="007D478D"/>
    <w:rsid w:val="007D4838"/>
    <w:rsid w:val="007D4956"/>
    <w:rsid w:val="007D498B"/>
    <w:rsid w:val="007D4D6D"/>
    <w:rsid w:val="007D4D97"/>
    <w:rsid w:val="007D4E93"/>
    <w:rsid w:val="007D4FF2"/>
    <w:rsid w:val="007D5033"/>
    <w:rsid w:val="007D510D"/>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86"/>
    <w:rsid w:val="007D7360"/>
    <w:rsid w:val="007D73B2"/>
    <w:rsid w:val="007D73C7"/>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632"/>
    <w:rsid w:val="007E1766"/>
    <w:rsid w:val="007E1A55"/>
    <w:rsid w:val="007E1CB1"/>
    <w:rsid w:val="007E1EBF"/>
    <w:rsid w:val="007E1F17"/>
    <w:rsid w:val="007E1FA7"/>
    <w:rsid w:val="007E201B"/>
    <w:rsid w:val="007E2146"/>
    <w:rsid w:val="007E2429"/>
    <w:rsid w:val="007E29F1"/>
    <w:rsid w:val="007E2B64"/>
    <w:rsid w:val="007E2B9D"/>
    <w:rsid w:val="007E2EBD"/>
    <w:rsid w:val="007E2FC8"/>
    <w:rsid w:val="007E312B"/>
    <w:rsid w:val="007E3182"/>
    <w:rsid w:val="007E3298"/>
    <w:rsid w:val="007E335D"/>
    <w:rsid w:val="007E3604"/>
    <w:rsid w:val="007E36F8"/>
    <w:rsid w:val="007E3E1C"/>
    <w:rsid w:val="007E42F2"/>
    <w:rsid w:val="007E440D"/>
    <w:rsid w:val="007E48CD"/>
    <w:rsid w:val="007E48D2"/>
    <w:rsid w:val="007E48E4"/>
    <w:rsid w:val="007E4D9A"/>
    <w:rsid w:val="007E531F"/>
    <w:rsid w:val="007E5634"/>
    <w:rsid w:val="007E56DE"/>
    <w:rsid w:val="007E56EC"/>
    <w:rsid w:val="007E58B9"/>
    <w:rsid w:val="007E5D16"/>
    <w:rsid w:val="007E5FFD"/>
    <w:rsid w:val="007E60A5"/>
    <w:rsid w:val="007E619C"/>
    <w:rsid w:val="007E6239"/>
    <w:rsid w:val="007E648D"/>
    <w:rsid w:val="007E6735"/>
    <w:rsid w:val="007E67F4"/>
    <w:rsid w:val="007E6978"/>
    <w:rsid w:val="007E6BA0"/>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8C0"/>
    <w:rsid w:val="007F1967"/>
    <w:rsid w:val="007F1D13"/>
    <w:rsid w:val="007F1D6C"/>
    <w:rsid w:val="007F1F83"/>
    <w:rsid w:val="007F2477"/>
    <w:rsid w:val="007F2766"/>
    <w:rsid w:val="007F2DBB"/>
    <w:rsid w:val="007F2E32"/>
    <w:rsid w:val="007F2ED4"/>
    <w:rsid w:val="007F3271"/>
    <w:rsid w:val="007F33A7"/>
    <w:rsid w:val="007F3622"/>
    <w:rsid w:val="007F36BB"/>
    <w:rsid w:val="007F38AE"/>
    <w:rsid w:val="007F3960"/>
    <w:rsid w:val="007F3ACC"/>
    <w:rsid w:val="007F3BF5"/>
    <w:rsid w:val="007F3C65"/>
    <w:rsid w:val="007F3E5B"/>
    <w:rsid w:val="007F3FB0"/>
    <w:rsid w:val="007F417C"/>
    <w:rsid w:val="007F4296"/>
    <w:rsid w:val="007F43A9"/>
    <w:rsid w:val="007F4737"/>
    <w:rsid w:val="007F4796"/>
    <w:rsid w:val="007F4E24"/>
    <w:rsid w:val="007F4E92"/>
    <w:rsid w:val="007F53A3"/>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125"/>
    <w:rsid w:val="00801320"/>
    <w:rsid w:val="0080133A"/>
    <w:rsid w:val="008013B8"/>
    <w:rsid w:val="008016C8"/>
    <w:rsid w:val="0080178D"/>
    <w:rsid w:val="0080179D"/>
    <w:rsid w:val="00801838"/>
    <w:rsid w:val="008018DC"/>
    <w:rsid w:val="00801A19"/>
    <w:rsid w:val="00801C52"/>
    <w:rsid w:val="00802193"/>
    <w:rsid w:val="008021FC"/>
    <w:rsid w:val="0080220C"/>
    <w:rsid w:val="00802410"/>
    <w:rsid w:val="0080270F"/>
    <w:rsid w:val="00802E38"/>
    <w:rsid w:val="00802F32"/>
    <w:rsid w:val="00802FD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765"/>
    <w:rsid w:val="00804867"/>
    <w:rsid w:val="00804B28"/>
    <w:rsid w:val="00804B2F"/>
    <w:rsid w:val="00804C41"/>
    <w:rsid w:val="00804C59"/>
    <w:rsid w:val="008050E9"/>
    <w:rsid w:val="008052DC"/>
    <w:rsid w:val="0080531D"/>
    <w:rsid w:val="0080537F"/>
    <w:rsid w:val="008053AD"/>
    <w:rsid w:val="00805458"/>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726"/>
    <w:rsid w:val="00807A91"/>
    <w:rsid w:val="00807D28"/>
    <w:rsid w:val="00807D5E"/>
    <w:rsid w:val="00807E1B"/>
    <w:rsid w:val="00807E3E"/>
    <w:rsid w:val="008100D3"/>
    <w:rsid w:val="008100D4"/>
    <w:rsid w:val="0081012C"/>
    <w:rsid w:val="0081036B"/>
    <w:rsid w:val="00810453"/>
    <w:rsid w:val="00810A97"/>
    <w:rsid w:val="00810DE9"/>
    <w:rsid w:val="00810EAE"/>
    <w:rsid w:val="00810EE2"/>
    <w:rsid w:val="00811036"/>
    <w:rsid w:val="00811236"/>
    <w:rsid w:val="00811E7A"/>
    <w:rsid w:val="00812027"/>
    <w:rsid w:val="008123D5"/>
    <w:rsid w:val="008124FE"/>
    <w:rsid w:val="0081260A"/>
    <w:rsid w:val="008127B0"/>
    <w:rsid w:val="00812EBC"/>
    <w:rsid w:val="00812FE3"/>
    <w:rsid w:val="00813251"/>
    <w:rsid w:val="008132B0"/>
    <w:rsid w:val="00813C04"/>
    <w:rsid w:val="00813C95"/>
    <w:rsid w:val="00813CE0"/>
    <w:rsid w:val="00813EFC"/>
    <w:rsid w:val="00813F4B"/>
    <w:rsid w:val="00814072"/>
    <w:rsid w:val="008142CD"/>
    <w:rsid w:val="0081433F"/>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B4F"/>
    <w:rsid w:val="00816C26"/>
    <w:rsid w:val="00816D94"/>
    <w:rsid w:val="00816D9C"/>
    <w:rsid w:val="00816F4D"/>
    <w:rsid w:val="00816F69"/>
    <w:rsid w:val="00816FA4"/>
    <w:rsid w:val="00817151"/>
    <w:rsid w:val="008171F7"/>
    <w:rsid w:val="0081787C"/>
    <w:rsid w:val="00817B8F"/>
    <w:rsid w:val="00817C8D"/>
    <w:rsid w:val="00817C96"/>
    <w:rsid w:val="00817CB0"/>
    <w:rsid w:val="00817D2A"/>
    <w:rsid w:val="00817F27"/>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5F52"/>
    <w:rsid w:val="00826204"/>
    <w:rsid w:val="008263E0"/>
    <w:rsid w:val="008267D3"/>
    <w:rsid w:val="00826D90"/>
    <w:rsid w:val="00827015"/>
    <w:rsid w:val="00827109"/>
    <w:rsid w:val="00827166"/>
    <w:rsid w:val="008272E9"/>
    <w:rsid w:val="00827A41"/>
    <w:rsid w:val="00827AF3"/>
    <w:rsid w:val="0083064C"/>
    <w:rsid w:val="008306FA"/>
    <w:rsid w:val="00830FE8"/>
    <w:rsid w:val="00831691"/>
    <w:rsid w:val="00831738"/>
    <w:rsid w:val="0083179C"/>
    <w:rsid w:val="008318A0"/>
    <w:rsid w:val="00831A03"/>
    <w:rsid w:val="00831CBC"/>
    <w:rsid w:val="00832092"/>
    <w:rsid w:val="00832142"/>
    <w:rsid w:val="008321AA"/>
    <w:rsid w:val="00832C18"/>
    <w:rsid w:val="00832CAF"/>
    <w:rsid w:val="0083311A"/>
    <w:rsid w:val="008332CA"/>
    <w:rsid w:val="00833813"/>
    <w:rsid w:val="00833ECB"/>
    <w:rsid w:val="0083400F"/>
    <w:rsid w:val="0083417A"/>
    <w:rsid w:val="00834476"/>
    <w:rsid w:val="00834512"/>
    <w:rsid w:val="008349E7"/>
    <w:rsid w:val="00834B30"/>
    <w:rsid w:val="00834B8D"/>
    <w:rsid w:val="0083502E"/>
    <w:rsid w:val="008350E9"/>
    <w:rsid w:val="00835120"/>
    <w:rsid w:val="00835B82"/>
    <w:rsid w:val="00836133"/>
    <w:rsid w:val="008364F7"/>
    <w:rsid w:val="0083657B"/>
    <w:rsid w:val="00836A03"/>
    <w:rsid w:val="00836B5B"/>
    <w:rsid w:val="00836E6C"/>
    <w:rsid w:val="00837088"/>
    <w:rsid w:val="0083768C"/>
    <w:rsid w:val="00837749"/>
    <w:rsid w:val="00837AB1"/>
    <w:rsid w:val="00837B64"/>
    <w:rsid w:val="00837C80"/>
    <w:rsid w:val="00837D40"/>
    <w:rsid w:val="00837D43"/>
    <w:rsid w:val="00837E87"/>
    <w:rsid w:val="008401C3"/>
    <w:rsid w:val="008402DA"/>
    <w:rsid w:val="008404CA"/>
    <w:rsid w:val="008404D7"/>
    <w:rsid w:val="00840634"/>
    <w:rsid w:val="00840A68"/>
    <w:rsid w:val="00840A83"/>
    <w:rsid w:val="00840D46"/>
    <w:rsid w:val="008411E2"/>
    <w:rsid w:val="0084130C"/>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DB7"/>
    <w:rsid w:val="00842F8D"/>
    <w:rsid w:val="008434B0"/>
    <w:rsid w:val="008434BD"/>
    <w:rsid w:val="00843522"/>
    <w:rsid w:val="0084385A"/>
    <w:rsid w:val="0084387F"/>
    <w:rsid w:val="00843AFD"/>
    <w:rsid w:val="00843B2C"/>
    <w:rsid w:val="00843CF8"/>
    <w:rsid w:val="0084404A"/>
    <w:rsid w:val="008441DC"/>
    <w:rsid w:val="00844303"/>
    <w:rsid w:val="00844453"/>
    <w:rsid w:val="008444F8"/>
    <w:rsid w:val="008445D2"/>
    <w:rsid w:val="00844750"/>
    <w:rsid w:val="00844864"/>
    <w:rsid w:val="00844E47"/>
    <w:rsid w:val="0084592C"/>
    <w:rsid w:val="00845A7B"/>
    <w:rsid w:val="00845A92"/>
    <w:rsid w:val="00845E1D"/>
    <w:rsid w:val="00845F51"/>
    <w:rsid w:val="00846106"/>
    <w:rsid w:val="00846273"/>
    <w:rsid w:val="00846467"/>
    <w:rsid w:val="00846661"/>
    <w:rsid w:val="00846AC4"/>
    <w:rsid w:val="00846C2D"/>
    <w:rsid w:val="00846C77"/>
    <w:rsid w:val="00846E99"/>
    <w:rsid w:val="00847458"/>
    <w:rsid w:val="00847964"/>
    <w:rsid w:val="00847991"/>
    <w:rsid w:val="00847C4E"/>
    <w:rsid w:val="00847E24"/>
    <w:rsid w:val="00847F69"/>
    <w:rsid w:val="00847FF0"/>
    <w:rsid w:val="008503E7"/>
    <w:rsid w:val="008504D6"/>
    <w:rsid w:val="0085065C"/>
    <w:rsid w:val="00850677"/>
    <w:rsid w:val="00850A04"/>
    <w:rsid w:val="00850AE8"/>
    <w:rsid w:val="00850B13"/>
    <w:rsid w:val="00850D07"/>
    <w:rsid w:val="00851695"/>
    <w:rsid w:val="0085172F"/>
    <w:rsid w:val="00851B22"/>
    <w:rsid w:val="00852338"/>
    <w:rsid w:val="00852AA6"/>
    <w:rsid w:val="00852B54"/>
    <w:rsid w:val="00852EE2"/>
    <w:rsid w:val="00852FAF"/>
    <w:rsid w:val="008532A7"/>
    <w:rsid w:val="00853509"/>
    <w:rsid w:val="00853C45"/>
    <w:rsid w:val="00854090"/>
    <w:rsid w:val="008540C8"/>
    <w:rsid w:val="00854983"/>
    <w:rsid w:val="00854A91"/>
    <w:rsid w:val="00854E0E"/>
    <w:rsid w:val="00855314"/>
    <w:rsid w:val="00855D03"/>
    <w:rsid w:val="00855E77"/>
    <w:rsid w:val="008561D0"/>
    <w:rsid w:val="008561D7"/>
    <w:rsid w:val="00856301"/>
    <w:rsid w:val="00856377"/>
    <w:rsid w:val="00856499"/>
    <w:rsid w:val="008566BF"/>
    <w:rsid w:val="008569DF"/>
    <w:rsid w:val="00856A3D"/>
    <w:rsid w:val="00856D2B"/>
    <w:rsid w:val="00856E4A"/>
    <w:rsid w:val="00856F17"/>
    <w:rsid w:val="0085722A"/>
    <w:rsid w:val="00857301"/>
    <w:rsid w:val="00857686"/>
    <w:rsid w:val="008578C4"/>
    <w:rsid w:val="00857C34"/>
    <w:rsid w:val="00857D92"/>
    <w:rsid w:val="008600FD"/>
    <w:rsid w:val="008602AA"/>
    <w:rsid w:val="00860303"/>
    <w:rsid w:val="0086037F"/>
    <w:rsid w:val="008604E6"/>
    <w:rsid w:val="00860622"/>
    <w:rsid w:val="0086067F"/>
    <w:rsid w:val="00860840"/>
    <w:rsid w:val="00860A73"/>
    <w:rsid w:val="00860BAC"/>
    <w:rsid w:val="008611A3"/>
    <w:rsid w:val="00861750"/>
    <w:rsid w:val="00861819"/>
    <w:rsid w:val="00861A52"/>
    <w:rsid w:val="00861B41"/>
    <w:rsid w:val="00861B61"/>
    <w:rsid w:val="00861D65"/>
    <w:rsid w:val="00861DA1"/>
    <w:rsid w:val="00861EAC"/>
    <w:rsid w:val="008620B3"/>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2E3"/>
    <w:rsid w:val="00864413"/>
    <w:rsid w:val="00864426"/>
    <w:rsid w:val="0086496D"/>
    <w:rsid w:val="00864A9F"/>
    <w:rsid w:val="00864AB6"/>
    <w:rsid w:val="00864C02"/>
    <w:rsid w:val="008650AB"/>
    <w:rsid w:val="008655C9"/>
    <w:rsid w:val="00865696"/>
    <w:rsid w:val="00865D02"/>
    <w:rsid w:val="00865D4C"/>
    <w:rsid w:val="00865DE1"/>
    <w:rsid w:val="00865E05"/>
    <w:rsid w:val="00865EB2"/>
    <w:rsid w:val="00866A20"/>
    <w:rsid w:val="00866B9E"/>
    <w:rsid w:val="00866BFD"/>
    <w:rsid w:val="00866FEA"/>
    <w:rsid w:val="00867027"/>
    <w:rsid w:val="00867180"/>
    <w:rsid w:val="008671D7"/>
    <w:rsid w:val="00867255"/>
    <w:rsid w:val="00867468"/>
    <w:rsid w:val="008678F0"/>
    <w:rsid w:val="00867CE6"/>
    <w:rsid w:val="00867DBF"/>
    <w:rsid w:val="00870018"/>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73"/>
    <w:rsid w:val="00871897"/>
    <w:rsid w:val="00871D14"/>
    <w:rsid w:val="008721DA"/>
    <w:rsid w:val="008722B0"/>
    <w:rsid w:val="00872496"/>
    <w:rsid w:val="0087250F"/>
    <w:rsid w:val="00872544"/>
    <w:rsid w:val="00872745"/>
    <w:rsid w:val="008727E9"/>
    <w:rsid w:val="00872ACB"/>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F39"/>
    <w:rsid w:val="00874170"/>
    <w:rsid w:val="008742CE"/>
    <w:rsid w:val="00874656"/>
    <w:rsid w:val="00874762"/>
    <w:rsid w:val="00874830"/>
    <w:rsid w:val="00874B9A"/>
    <w:rsid w:val="00874E33"/>
    <w:rsid w:val="00874FAC"/>
    <w:rsid w:val="0087504C"/>
    <w:rsid w:val="0087513E"/>
    <w:rsid w:val="00875755"/>
    <w:rsid w:val="008757DE"/>
    <w:rsid w:val="00875905"/>
    <w:rsid w:val="0087592B"/>
    <w:rsid w:val="00875957"/>
    <w:rsid w:val="008759C1"/>
    <w:rsid w:val="00875E3C"/>
    <w:rsid w:val="00875F79"/>
    <w:rsid w:val="00875FBD"/>
    <w:rsid w:val="00876AC2"/>
    <w:rsid w:val="00876AC7"/>
    <w:rsid w:val="0087700C"/>
    <w:rsid w:val="0087763F"/>
    <w:rsid w:val="00877974"/>
    <w:rsid w:val="00877C45"/>
    <w:rsid w:val="00877C57"/>
    <w:rsid w:val="00877FA3"/>
    <w:rsid w:val="008803BD"/>
    <w:rsid w:val="008804C9"/>
    <w:rsid w:val="00880A74"/>
    <w:rsid w:val="00880BDC"/>
    <w:rsid w:val="00880D44"/>
    <w:rsid w:val="00880D84"/>
    <w:rsid w:val="00880F4F"/>
    <w:rsid w:val="008810DF"/>
    <w:rsid w:val="008810FA"/>
    <w:rsid w:val="00881494"/>
    <w:rsid w:val="0088175D"/>
    <w:rsid w:val="0088176C"/>
    <w:rsid w:val="00881842"/>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237"/>
    <w:rsid w:val="00883685"/>
    <w:rsid w:val="008837E3"/>
    <w:rsid w:val="0088393F"/>
    <w:rsid w:val="00883941"/>
    <w:rsid w:val="00883ED6"/>
    <w:rsid w:val="00883F0E"/>
    <w:rsid w:val="00884255"/>
    <w:rsid w:val="0088425B"/>
    <w:rsid w:val="0088427D"/>
    <w:rsid w:val="00884720"/>
    <w:rsid w:val="008849A7"/>
    <w:rsid w:val="00884AD8"/>
    <w:rsid w:val="00884CDF"/>
    <w:rsid w:val="00884E67"/>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82A"/>
    <w:rsid w:val="00886A94"/>
    <w:rsid w:val="00886C74"/>
    <w:rsid w:val="0088712D"/>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A94"/>
    <w:rsid w:val="00890AC1"/>
    <w:rsid w:val="00890BCD"/>
    <w:rsid w:val="00890E0D"/>
    <w:rsid w:val="00890F04"/>
    <w:rsid w:val="00890F5D"/>
    <w:rsid w:val="00890FBE"/>
    <w:rsid w:val="008910E9"/>
    <w:rsid w:val="00891548"/>
    <w:rsid w:val="00891B19"/>
    <w:rsid w:val="00891F63"/>
    <w:rsid w:val="00892253"/>
    <w:rsid w:val="008922DF"/>
    <w:rsid w:val="0089232A"/>
    <w:rsid w:val="00892842"/>
    <w:rsid w:val="0089295B"/>
    <w:rsid w:val="00892CB5"/>
    <w:rsid w:val="00893024"/>
    <w:rsid w:val="00893235"/>
    <w:rsid w:val="0089363D"/>
    <w:rsid w:val="00893B24"/>
    <w:rsid w:val="00893B3B"/>
    <w:rsid w:val="00893BA4"/>
    <w:rsid w:val="00893DB3"/>
    <w:rsid w:val="00893EA0"/>
    <w:rsid w:val="00893FCD"/>
    <w:rsid w:val="008943B9"/>
    <w:rsid w:val="00894414"/>
    <w:rsid w:val="008944B2"/>
    <w:rsid w:val="008947C1"/>
    <w:rsid w:val="008947CA"/>
    <w:rsid w:val="0089482C"/>
    <w:rsid w:val="008948A0"/>
    <w:rsid w:val="00894A05"/>
    <w:rsid w:val="00894A2E"/>
    <w:rsid w:val="00894ADC"/>
    <w:rsid w:val="008951C7"/>
    <w:rsid w:val="00895243"/>
    <w:rsid w:val="008954B9"/>
    <w:rsid w:val="00895514"/>
    <w:rsid w:val="0089552F"/>
    <w:rsid w:val="008955D7"/>
    <w:rsid w:val="008956B0"/>
    <w:rsid w:val="00895A0C"/>
    <w:rsid w:val="00895FAA"/>
    <w:rsid w:val="008961A5"/>
    <w:rsid w:val="0089699C"/>
    <w:rsid w:val="008969B4"/>
    <w:rsid w:val="00896A14"/>
    <w:rsid w:val="00896D10"/>
    <w:rsid w:val="00896DF5"/>
    <w:rsid w:val="00896E6B"/>
    <w:rsid w:val="00896FD8"/>
    <w:rsid w:val="00897082"/>
    <w:rsid w:val="008970F6"/>
    <w:rsid w:val="00897197"/>
    <w:rsid w:val="008972CB"/>
    <w:rsid w:val="008975C4"/>
    <w:rsid w:val="0089784C"/>
    <w:rsid w:val="00897865"/>
    <w:rsid w:val="0089792B"/>
    <w:rsid w:val="00897ACE"/>
    <w:rsid w:val="00897EBE"/>
    <w:rsid w:val="00897FA7"/>
    <w:rsid w:val="008A0173"/>
    <w:rsid w:val="008A01B3"/>
    <w:rsid w:val="008A0339"/>
    <w:rsid w:val="008A03A0"/>
    <w:rsid w:val="008A0473"/>
    <w:rsid w:val="008A04C7"/>
    <w:rsid w:val="008A0802"/>
    <w:rsid w:val="008A0964"/>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6CE"/>
    <w:rsid w:val="008A36ED"/>
    <w:rsid w:val="008A3898"/>
    <w:rsid w:val="008A42C9"/>
    <w:rsid w:val="008A42D8"/>
    <w:rsid w:val="008A457F"/>
    <w:rsid w:val="008A4911"/>
    <w:rsid w:val="008A4DAC"/>
    <w:rsid w:val="008A4E04"/>
    <w:rsid w:val="008A52DC"/>
    <w:rsid w:val="008A53C3"/>
    <w:rsid w:val="008A59E9"/>
    <w:rsid w:val="008A5A72"/>
    <w:rsid w:val="008A5EC1"/>
    <w:rsid w:val="008A5F6D"/>
    <w:rsid w:val="008A5FB3"/>
    <w:rsid w:val="008A61CE"/>
    <w:rsid w:val="008A62D3"/>
    <w:rsid w:val="008A631F"/>
    <w:rsid w:val="008A6394"/>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54B"/>
    <w:rsid w:val="008B07C2"/>
    <w:rsid w:val="008B097E"/>
    <w:rsid w:val="008B09C4"/>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ED"/>
    <w:rsid w:val="008B6116"/>
    <w:rsid w:val="008B66CB"/>
    <w:rsid w:val="008B6A84"/>
    <w:rsid w:val="008B6AD2"/>
    <w:rsid w:val="008B6C1A"/>
    <w:rsid w:val="008B6D8D"/>
    <w:rsid w:val="008B6E5C"/>
    <w:rsid w:val="008B6EEA"/>
    <w:rsid w:val="008B7387"/>
    <w:rsid w:val="008B766D"/>
    <w:rsid w:val="008B7C4A"/>
    <w:rsid w:val="008C018D"/>
    <w:rsid w:val="008C03EB"/>
    <w:rsid w:val="008C05E5"/>
    <w:rsid w:val="008C0A24"/>
    <w:rsid w:val="008C1161"/>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84D"/>
    <w:rsid w:val="008C49FF"/>
    <w:rsid w:val="008C4B47"/>
    <w:rsid w:val="008C5144"/>
    <w:rsid w:val="008C570A"/>
    <w:rsid w:val="008C575E"/>
    <w:rsid w:val="008C59D5"/>
    <w:rsid w:val="008C5B10"/>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C03"/>
    <w:rsid w:val="008D1CDD"/>
    <w:rsid w:val="008D1E23"/>
    <w:rsid w:val="008D2209"/>
    <w:rsid w:val="008D22AD"/>
    <w:rsid w:val="008D2461"/>
    <w:rsid w:val="008D26E3"/>
    <w:rsid w:val="008D2781"/>
    <w:rsid w:val="008D2BE8"/>
    <w:rsid w:val="008D2DD8"/>
    <w:rsid w:val="008D2E67"/>
    <w:rsid w:val="008D30F5"/>
    <w:rsid w:val="008D3208"/>
    <w:rsid w:val="008D326C"/>
    <w:rsid w:val="008D399A"/>
    <w:rsid w:val="008D41D9"/>
    <w:rsid w:val="008D4259"/>
    <w:rsid w:val="008D4318"/>
    <w:rsid w:val="008D4423"/>
    <w:rsid w:val="008D453F"/>
    <w:rsid w:val="008D47A1"/>
    <w:rsid w:val="008D508F"/>
    <w:rsid w:val="008D538D"/>
    <w:rsid w:val="008D54AD"/>
    <w:rsid w:val="008D5879"/>
    <w:rsid w:val="008D592F"/>
    <w:rsid w:val="008D5953"/>
    <w:rsid w:val="008D5E4D"/>
    <w:rsid w:val="008D5FCD"/>
    <w:rsid w:val="008D6035"/>
    <w:rsid w:val="008D6255"/>
    <w:rsid w:val="008D62B0"/>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571"/>
    <w:rsid w:val="008E0652"/>
    <w:rsid w:val="008E074C"/>
    <w:rsid w:val="008E07C6"/>
    <w:rsid w:val="008E085C"/>
    <w:rsid w:val="008E0886"/>
    <w:rsid w:val="008E0CDD"/>
    <w:rsid w:val="008E0E89"/>
    <w:rsid w:val="008E0E8C"/>
    <w:rsid w:val="008E0F50"/>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3B"/>
    <w:rsid w:val="008E2E8C"/>
    <w:rsid w:val="008E2E96"/>
    <w:rsid w:val="008E3278"/>
    <w:rsid w:val="008E378A"/>
    <w:rsid w:val="008E391A"/>
    <w:rsid w:val="008E3B66"/>
    <w:rsid w:val="008E3BE5"/>
    <w:rsid w:val="008E3C18"/>
    <w:rsid w:val="008E3E2E"/>
    <w:rsid w:val="008E3F52"/>
    <w:rsid w:val="008E412D"/>
    <w:rsid w:val="008E4231"/>
    <w:rsid w:val="008E451A"/>
    <w:rsid w:val="008E4890"/>
    <w:rsid w:val="008E48FD"/>
    <w:rsid w:val="008E4CA5"/>
    <w:rsid w:val="008E4E39"/>
    <w:rsid w:val="008E50BD"/>
    <w:rsid w:val="008E52DD"/>
    <w:rsid w:val="008E5302"/>
    <w:rsid w:val="008E5412"/>
    <w:rsid w:val="008E5517"/>
    <w:rsid w:val="008E5625"/>
    <w:rsid w:val="008E5A00"/>
    <w:rsid w:val="008E5B5F"/>
    <w:rsid w:val="008E5BD5"/>
    <w:rsid w:val="008E5D01"/>
    <w:rsid w:val="008E5D5A"/>
    <w:rsid w:val="008E5E04"/>
    <w:rsid w:val="008E60B5"/>
    <w:rsid w:val="008E6248"/>
    <w:rsid w:val="008E624A"/>
    <w:rsid w:val="008E6788"/>
    <w:rsid w:val="008E68E4"/>
    <w:rsid w:val="008E69A0"/>
    <w:rsid w:val="008E6D91"/>
    <w:rsid w:val="008E6EDE"/>
    <w:rsid w:val="008E6FFE"/>
    <w:rsid w:val="008E743E"/>
    <w:rsid w:val="008E7684"/>
    <w:rsid w:val="008E769D"/>
    <w:rsid w:val="008E76C6"/>
    <w:rsid w:val="008E76EA"/>
    <w:rsid w:val="008E7DB3"/>
    <w:rsid w:val="008E7DDF"/>
    <w:rsid w:val="008E7E60"/>
    <w:rsid w:val="008E7F9D"/>
    <w:rsid w:val="008F0090"/>
    <w:rsid w:val="008F01AB"/>
    <w:rsid w:val="008F01B2"/>
    <w:rsid w:val="008F044C"/>
    <w:rsid w:val="008F0460"/>
    <w:rsid w:val="008F0532"/>
    <w:rsid w:val="008F06E5"/>
    <w:rsid w:val="008F0BA6"/>
    <w:rsid w:val="008F0C11"/>
    <w:rsid w:val="008F0FA2"/>
    <w:rsid w:val="008F0FC8"/>
    <w:rsid w:val="008F1266"/>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C4"/>
    <w:rsid w:val="008F32D5"/>
    <w:rsid w:val="008F32E3"/>
    <w:rsid w:val="008F339F"/>
    <w:rsid w:val="008F3426"/>
    <w:rsid w:val="008F35F6"/>
    <w:rsid w:val="008F3AFC"/>
    <w:rsid w:val="008F3D2D"/>
    <w:rsid w:val="008F3D7C"/>
    <w:rsid w:val="008F3DC9"/>
    <w:rsid w:val="008F4107"/>
    <w:rsid w:val="008F41B7"/>
    <w:rsid w:val="008F4509"/>
    <w:rsid w:val="008F484B"/>
    <w:rsid w:val="008F4A98"/>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6A1"/>
    <w:rsid w:val="008F7AEB"/>
    <w:rsid w:val="008F7BD6"/>
    <w:rsid w:val="008F7CEF"/>
    <w:rsid w:val="008F7D52"/>
    <w:rsid w:val="008F7FF9"/>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450"/>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718"/>
    <w:rsid w:val="0090596D"/>
    <w:rsid w:val="00905A06"/>
    <w:rsid w:val="00905E47"/>
    <w:rsid w:val="00905F49"/>
    <w:rsid w:val="00905F52"/>
    <w:rsid w:val="00905FF5"/>
    <w:rsid w:val="00906100"/>
    <w:rsid w:val="009067B8"/>
    <w:rsid w:val="009069AC"/>
    <w:rsid w:val="00906A1C"/>
    <w:rsid w:val="00906C1D"/>
    <w:rsid w:val="00906EED"/>
    <w:rsid w:val="00907071"/>
    <w:rsid w:val="0090715C"/>
    <w:rsid w:val="009076AC"/>
    <w:rsid w:val="00907BEE"/>
    <w:rsid w:val="00907C64"/>
    <w:rsid w:val="00907C99"/>
    <w:rsid w:val="00907F13"/>
    <w:rsid w:val="009107B9"/>
    <w:rsid w:val="00910874"/>
    <w:rsid w:val="009108A7"/>
    <w:rsid w:val="00910F1F"/>
    <w:rsid w:val="00911371"/>
    <w:rsid w:val="00911A5A"/>
    <w:rsid w:val="00911CBA"/>
    <w:rsid w:val="00911E1A"/>
    <w:rsid w:val="0091225D"/>
    <w:rsid w:val="009123B9"/>
    <w:rsid w:val="009127B5"/>
    <w:rsid w:val="00912A63"/>
    <w:rsid w:val="00912A96"/>
    <w:rsid w:val="00912AD2"/>
    <w:rsid w:val="00912DB5"/>
    <w:rsid w:val="00912F6D"/>
    <w:rsid w:val="009130B7"/>
    <w:rsid w:val="00913353"/>
    <w:rsid w:val="009135C4"/>
    <w:rsid w:val="00913AF7"/>
    <w:rsid w:val="00913B67"/>
    <w:rsid w:val="00913BCC"/>
    <w:rsid w:val="00913EC1"/>
    <w:rsid w:val="00913F4C"/>
    <w:rsid w:val="0091404B"/>
    <w:rsid w:val="009140EC"/>
    <w:rsid w:val="00914215"/>
    <w:rsid w:val="0091423A"/>
    <w:rsid w:val="00914445"/>
    <w:rsid w:val="00914A5D"/>
    <w:rsid w:val="00914C20"/>
    <w:rsid w:val="00914ED2"/>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AEB"/>
    <w:rsid w:val="0091610F"/>
    <w:rsid w:val="009161BA"/>
    <w:rsid w:val="00916461"/>
    <w:rsid w:val="00916495"/>
    <w:rsid w:val="00916499"/>
    <w:rsid w:val="00916A4A"/>
    <w:rsid w:val="00916F74"/>
    <w:rsid w:val="009175C3"/>
    <w:rsid w:val="00917BB3"/>
    <w:rsid w:val="00917DE3"/>
    <w:rsid w:val="00917E26"/>
    <w:rsid w:val="0092047E"/>
    <w:rsid w:val="00920536"/>
    <w:rsid w:val="0092078E"/>
    <w:rsid w:val="00920848"/>
    <w:rsid w:val="00921452"/>
    <w:rsid w:val="009216BF"/>
    <w:rsid w:val="009218D2"/>
    <w:rsid w:val="00921A44"/>
    <w:rsid w:val="00921A6D"/>
    <w:rsid w:val="00921A74"/>
    <w:rsid w:val="00921C9F"/>
    <w:rsid w:val="00921ED5"/>
    <w:rsid w:val="00921FA1"/>
    <w:rsid w:val="009225B6"/>
    <w:rsid w:val="009225D2"/>
    <w:rsid w:val="009226E3"/>
    <w:rsid w:val="009228B6"/>
    <w:rsid w:val="009230A9"/>
    <w:rsid w:val="00923151"/>
    <w:rsid w:val="009235CF"/>
    <w:rsid w:val="009237A1"/>
    <w:rsid w:val="00923821"/>
    <w:rsid w:val="00923875"/>
    <w:rsid w:val="00923AFA"/>
    <w:rsid w:val="00923B05"/>
    <w:rsid w:val="00923DC5"/>
    <w:rsid w:val="00924108"/>
    <w:rsid w:val="00924243"/>
    <w:rsid w:val="00924C4B"/>
    <w:rsid w:val="0092507E"/>
    <w:rsid w:val="009250C2"/>
    <w:rsid w:val="00925267"/>
    <w:rsid w:val="00925395"/>
    <w:rsid w:val="00925836"/>
    <w:rsid w:val="00925AD5"/>
    <w:rsid w:val="00925B66"/>
    <w:rsid w:val="00925DD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27D58"/>
    <w:rsid w:val="0093011E"/>
    <w:rsid w:val="009301E4"/>
    <w:rsid w:val="00930305"/>
    <w:rsid w:val="0093063D"/>
    <w:rsid w:val="009307CF"/>
    <w:rsid w:val="00930A2E"/>
    <w:rsid w:val="00930EE1"/>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8E1"/>
    <w:rsid w:val="0093494D"/>
    <w:rsid w:val="00934B3F"/>
    <w:rsid w:val="00934EB7"/>
    <w:rsid w:val="00934EDF"/>
    <w:rsid w:val="00934FFD"/>
    <w:rsid w:val="00935066"/>
    <w:rsid w:val="00935304"/>
    <w:rsid w:val="009359C0"/>
    <w:rsid w:val="00935B52"/>
    <w:rsid w:val="00935B73"/>
    <w:rsid w:val="00935B7C"/>
    <w:rsid w:val="00935E80"/>
    <w:rsid w:val="009360F7"/>
    <w:rsid w:val="0093615F"/>
    <w:rsid w:val="00936193"/>
    <w:rsid w:val="0093634D"/>
    <w:rsid w:val="00936755"/>
    <w:rsid w:val="009367D9"/>
    <w:rsid w:val="00936D07"/>
    <w:rsid w:val="009370A6"/>
    <w:rsid w:val="00937118"/>
    <w:rsid w:val="00937126"/>
    <w:rsid w:val="009373C5"/>
    <w:rsid w:val="00937740"/>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BB8"/>
    <w:rsid w:val="00942D14"/>
    <w:rsid w:val="00942D5B"/>
    <w:rsid w:val="00942E21"/>
    <w:rsid w:val="00942EF9"/>
    <w:rsid w:val="0094335F"/>
    <w:rsid w:val="009435CD"/>
    <w:rsid w:val="0094360A"/>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6C7"/>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DF"/>
    <w:rsid w:val="00954245"/>
    <w:rsid w:val="009545BD"/>
    <w:rsid w:val="009546F3"/>
    <w:rsid w:val="009548C3"/>
    <w:rsid w:val="009549BE"/>
    <w:rsid w:val="00954DC9"/>
    <w:rsid w:val="00954E67"/>
    <w:rsid w:val="0095506D"/>
    <w:rsid w:val="009551B9"/>
    <w:rsid w:val="009555E2"/>
    <w:rsid w:val="009557DF"/>
    <w:rsid w:val="00955825"/>
    <w:rsid w:val="009558E6"/>
    <w:rsid w:val="00955A2E"/>
    <w:rsid w:val="00955B1F"/>
    <w:rsid w:val="00955BB6"/>
    <w:rsid w:val="00955CDB"/>
    <w:rsid w:val="00955D2B"/>
    <w:rsid w:val="00955D6A"/>
    <w:rsid w:val="00955E8D"/>
    <w:rsid w:val="00955FBA"/>
    <w:rsid w:val="00956101"/>
    <w:rsid w:val="0095622E"/>
    <w:rsid w:val="009562AB"/>
    <w:rsid w:val="00956496"/>
    <w:rsid w:val="00956770"/>
    <w:rsid w:val="00956957"/>
    <w:rsid w:val="00956981"/>
    <w:rsid w:val="0095700B"/>
    <w:rsid w:val="009573C6"/>
    <w:rsid w:val="00957487"/>
    <w:rsid w:val="00957599"/>
    <w:rsid w:val="00957B6B"/>
    <w:rsid w:val="00957C57"/>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73"/>
    <w:rsid w:val="009616FA"/>
    <w:rsid w:val="00961A29"/>
    <w:rsid w:val="00961A61"/>
    <w:rsid w:val="00961C9C"/>
    <w:rsid w:val="00961E6D"/>
    <w:rsid w:val="00961F21"/>
    <w:rsid w:val="009621FF"/>
    <w:rsid w:val="0096226C"/>
    <w:rsid w:val="00962326"/>
    <w:rsid w:val="009623CC"/>
    <w:rsid w:val="00962E26"/>
    <w:rsid w:val="009630E5"/>
    <w:rsid w:val="00963776"/>
    <w:rsid w:val="0096392B"/>
    <w:rsid w:val="0096397B"/>
    <w:rsid w:val="00963F9D"/>
    <w:rsid w:val="00964003"/>
    <w:rsid w:val="009644D5"/>
    <w:rsid w:val="00964782"/>
    <w:rsid w:val="00964AE6"/>
    <w:rsid w:val="00964E3C"/>
    <w:rsid w:val="00964E69"/>
    <w:rsid w:val="00965019"/>
    <w:rsid w:val="0096504D"/>
    <w:rsid w:val="009650C5"/>
    <w:rsid w:val="00965317"/>
    <w:rsid w:val="009654F0"/>
    <w:rsid w:val="009659EA"/>
    <w:rsid w:val="00965F0B"/>
    <w:rsid w:val="0096606D"/>
    <w:rsid w:val="009665D9"/>
    <w:rsid w:val="0096675C"/>
    <w:rsid w:val="0096691D"/>
    <w:rsid w:val="00966EC4"/>
    <w:rsid w:val="009672B0"/>
    <w:rsid w:val="0096766C"/>
    <w:rsid w:val="00967851"/>
    <w:rsid w:val="009678D3"/>
    <w:rsid w:val="00967A5B"/>
    <w:rsid w:val="00967B4E"/>
    <w:rsid w:val="00967B96"/>
    <w:rsid w:val="00967C61"/>
    <w:rsid w:val="00967D2D"/>
    <w:rsid w:val="0097003D"/>
    <w:rsid w:val="00970482"/>
    <w:rsid w:val="009705D6"/>
    <w:rsid w:val="00970813"/>
    <w:rsid w:val="00970C0D"/>
    <w:rsid w:val="00970DB3"/>
    <w:rsid w:val="00970F7A"/>
    <w:rsid w:val="00970FE3"/>
    <w:rsid w:val="0097105A"/>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4"/>
    <w:rsid w:val="00973257"/>
    <w:rsid w:val="00973279"/>
    <w:rsid w:val="00973388"/>
    <w:rsid w:val="0097383E"/>
    <w:rsid w:val="009738E5"/>
    <w:rsid w:val="00973A69"/>
    <w:rsid w:val="00973F29"/>
    <w:rsid w:val="00974182"/>
    <w:rsid w:val="00974260"/>
    <w:rsid w:val="00974323"/>
    <w:rsid w:val="009744FF"/>
    <w:rsid w:val="00974520"/>
    <w:rsid w:val="009745F0"/>
    <w:rsid w:val="009746CC"/>
    <w:rsid w:val="009747AB"/>
    <w:rsid w:val="00974B9F"/>
    <w:rsid w:val="00974EBD"/>
    <w:rsid w:val="00974FB0"/>
    <w:rsid w:val="00974FC9"/>
    <w:rsid w:val="00974FEE"/>
    <w:rsid w:val="009750AF"/>
    <w:rsid w:val="009751BA"/>
    <w:rsid w:val="0097536C"/>
    <w:rsid w:val="0097539E"/>
    <w:rsid w:val="009754CF"/>
    <w:rsid w:val="009755D2"/>
    <w:rsid w:val="0097577E"/>
    <w:rsid w:val="00975910"/>
    <w:rsid w:val="00975D2B"/>
    <w:rsid w:val="00975F2B"/>
    <w:rsid w:val="00976449"/>
    <w:rsid w:val="009765CF"/>
    <w:rsid w:val="00976989"/>
    <w:rsid w:val="00976BB0"/>
    <w:rsid w:val="00976D1B"/>
    <w:rsid w:val="00976EC3"/>
    <w:rsid w:val="00976FFB"/>
    <w:rsid w:val="009770BB"/>
    <w:rsid w:val="00977566"/>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120"/>
    <w:rsid w:val="00984206"/>
    <w:rsid w:val="00984268"/>
    <w:rsid w:val="009842D6"/>
    <w:rsid w:val="009843A6"/>
    <w:rsid w:val="009843E1"/>
    <w:rsid w:val="00984415"/>
    <w:rsid w:val="0098481E"/>
    <w:rsid w:val="00984C7C"/>
    <w:rsid w:val="00984C8E"/>
    <w:rsid w:val="00984DB1"/>
    <w:rsid w:val="00984F23"/>
    <w:rsid w:val="0098511E"/>
    <w:rsid w:val="00985133"/>
    <w:rsid w:val="0098537D"/>
    <w:rsid w:val="0098541D"/>
    <w:rsid w:val="00985453"/>
    <w:rsid w:val="009854E5"/>
    <w:rsid w:val="009855E3"/>
    <w:rsid w:val="00985729"/>
    <w:rsid w:val="00985AAA"/>
    <w:rsid w:val="00985AEF"/>
    <w:rsid w:val="00985BA2"/>
    <w:rsid w:val="00985CA4"/>
    <w:rsid w:val="00985EE7"/>
    <w:rsid w:val="0098621D"/>
    <w:rsid w:val="009864ED"/>
    <w:rsid w:val="00986633"/>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711"/>
    <w:rsid w:val="00990D80"/>
    <w:rsid w:val="00990E93"/>
    <w:rsid w:val="00990E96"/>
    <w:rsid w:val="00991183"/>
    <w:rsid w:val="009917F3"/>
    <w:rsid w:val="00991C99"/>
    <w:rsid w:val="00991E06"/>
    <w:rsid w:val="00991ECB"/>
    <w:rsid w:val="00991F39"/>
    <w:rsid w:val="009922CA"/>
    <w:rsid w:val="00992624"/>
    <w:rsid w:val="009927C4"/>
    <w:rsid w:val="009928A6"/>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EDE"/>
    <w:rsid w:val="00996FB0"/>
    <w:rsid w:val="009971C3"/>
    <w:rsid w:val="0099731A"/>
    <w:rsid w:val="009973E5"/>
    <w:rsid w:val="009975D0"/>
    <w:rsid w:val="009979D6"/>
    <w:rsid w:val="00997A81"/>
    <w:rsid w:val="00997CA3"/>
    <w:rsid w:val="00997D91"/>
    <w:rsid w:val="009A0212"/>
    <w:rsid w:val="009A031F"/>
    <w:rsid w:val="009A0C1F"/>
    <w:rsid w:val="009A0C5F"/>
    <w:rsid w:val="009A0CCB"/>
    <w:rsid w:val="009A0E23"/>
    <w:rsid w:val="009A12A5"/>
    <w:rsid w:val="009A136D"/>
    <w:rsid w:val="009A1560"/>
    <w:rsid w:val="009A1A4D"/>
    <w:rsid w:val="009A1C7B"/>
    <w:rsid w:val="009A1DFF"/>
    <w:rsid w:val="009A2144"/>
    <w:rsid w:val="009A246A"/>
    <w:rsid w:val="009A269F"/>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5AB"/>
    <w:rsid w:val="009A4615"/>
    <w:rsid w:val="009A4AA9"/>
    <w:rsid w:val="009A4D31"/>
    <w:rsid w:val="009A4F5A"/>
    <w:rsid w:val="009A516A"/>
    <w:rsid w:val="009A5196"/>
    <w:rsid w:val="009A55B1"/>
    <w:rsid w:val="009A56A7"/>
    <w:rsid w:val="009A57B0"/>
    <w:rsid w:val="009A5811"/>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892"/>
    <w:rsid w:val="009A78D1"/>
    <w:rsid w:val="009A7D9C"/>
    <w:rsid w:val="009A7DFB"/>
    <w:rsid w:val="009A7E08"/>
    <w:rsid w:val="009A7E11"/>
    <w:rsid w:val="009B003C"/>
    <w:rsid w:val="009B0269"/>
    <w:rsid w:val="009B097A"/>
    <w:rsid w:val="009B09C8"/>
    <w:rsid w:val="009B1018"/>
    <w:rsid w:val="009B16E6"/>
    <w:rsid w:val="009B176D"/>
    <w:rsid w:val="009B1823"/>
    <w:rsid w:val="009B187F"/>
    <w:rsid w:val="009B1F2A"/>
    <w:rsid w:val="009B2203"/>
    <w:rsid w:val="009B27E6"/>
    <w:rsid w:val="009B2C69"/>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36B"/>
    <w:rsid w:val="009B6901"/>
    <w:rsid w:val="009B6AF1"/>
    <w:rsid w:val="009B70E9"/>
    <w:rsid w:val="009B72A8"/>
    <w:rsid w:val="009B7564"/>
    <w:rsid w:val="009B79AC"/>
    <w:rsid w:val="009B7BB7"/>
    <w:rsid w:val="009B7BC4"/>
    <w:rsid w:val="009B7FD3"/>
    <w:rsid w:val="009B7FFA"/>
    <w:rsid w:val="009C00EF"/>
    <w:rsid w:val="009C0BC1"/>
    <w:rsid w:val="009C0D72"/>
    <w:rsid w:val="009C0DBE"/>
    <w:rsid w:val="009C1093"/>
    <w:rsid w:val="009C14D4"/>
    <w:rsid w:val="009C19BC"/>
    <w:rsid w:val="009C19D2"/>
    <w:rsid w:val="009C19F2"/>
    <w:rsid w:val="009C1BF9"/>
    <w:rsid w:val="009C1D4B"/>
    <w:rsid w:val="009C1D6A"/>
    <w:rsid w:val="009C1E0C"/>
    <w:rsid w:val="009C20FE"/>
    <w:rsid w:val="009C24D1"/>
    <w:rsid w:val="009C251B"/>
    <w:rsid w:val="009C2605"/>
    <w:rsid w:val="009C26EF"/>
    <w:rsid w:val="009C281C"/>
    <w:rsid w:val="009C2AB0"/>
    <w:rsid w:val="009C30DE"/>
    <w:rsid w:val="009C31CB"/>
    <w:rsid w:val="009C3873"/>
    <w:rsid w:val="009C3920"/>
    <w:rsid w:val="009C3A3E"/>
    <w:rsid w:val="009C3CB7"/>
    <w:rsid w:val="009C3D88"/>
    <w:rsid w:val="009C3F92"/>
    <w:rsid w:val="009C417F"/>
    <w:rsid w:val="009C42A3"/>
    <w:rsid w:val="009C438E"/>
    <w:rsid w:val="009C4462"/>
    <w:rsid w:val="009C4500"/>
    <w:rsid w:val="009C45AC"/>
    <w:rsid w:val="009C4B76"/>
    <w:rsid w:val="009C4E0C"/>
    <w:rsid w:val="009C51D4"/>
    <w:rsid w:val="009C520B"/>
    <w:rsid w:val="009C5785"/>
    <w:rsid w:val="009C5874"/>
    <w:rsid w:val="009C592B"/>
    <w:rsid w:val="009C5984"/>
    <w:rsid w:val="009C5B3F"/>
    <w:rsid w:val="009C5D26"/>
    <w:rsid w:val="009C5D81"/>
    <w:rsid w:val="009C5E4C"/>
    <w:rsid w:val="009C63D0"/>
    <w:rsid w:val="009C6768"/>
    <w:rsid w:val="009C6894"/>
    <w:rsid w:val="009C6B3B"/>
    <w:rsid w:val="009C6B7B"/>
    <w:rsid w:val="009C6BE8"/>
    <w:rsid w:val="009C6CC3"/>
    <w:rsid w:val="009C6E93"/>
    <w:rsid w:val="009C6E9B"/>
    <w:rsid w:val="009C73C4"/>
    <w:rsid w:val="009C7901"/>
    <w:rsid w:val="009C7CE4"/>
    <w:rsid w:val="009C7E9C"/>
    <w:rsid w:val="009C7F47"/>
    <w:rsid w:val="009D01D4"/>
    <w:rsid w:val="009D0361"/>
    <w:rsid w:val="009D05E0"/>
    <w:rsid w:val="009D0720"/>
    <w:rsid w:val="009D0A80"/>
    <w:rsid w:val="009D0BEC"/>
    <w:rsid w:val="009D0C8D"/>
    <w:rsid w:val="009D0CB2"/>
    <w:rsid w:val="009D11EB"/>
    <w:rsid w:val="009D1342"/>
    <w:rsid w:val="009D1496"/>
    <w:rsid w:val="009D14D3"/>
    <w:rsid w:val="009D15EA"/>
    <w:rsid w:val="009D1C18"/>
    <w:rsid w:val="009D1D73"/>
    <w:rsid w:val="009D1E3D"/>
    <w:rsid w:val="009D1ED3"/>
    <w:rsid w:val="009D1F69"/>
    <w:rsid w:val="009D1F9E"/>
    <w:rsid w:val="009D2118"/>
    <w:rsid w:val="009D2273"/>
    <w:rsid w:val="009D22EA"/>
    <w:rsid w:val="009D2453"/>
    <w:rsid w:val="009D24D4"/>
    <w:rsid w:val="009D276F"/>
    <w:rsid w:val="009D298F"/>
    <w:rsid w:val="009D2AF5"/>
    <w:rsid w:val="009D2CDE"/>
    <w:rsid w:val="009D333C"/>
    <w:rsid w:val="009D33F8"/>
    <w:rsid w:val="009D3530"/>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23"/>
    <w:rsid w:val="009D53E6"/>
    <w:rsid w:val="009D541C"/>
    <w:rsid w:val="009D5596"/>
    <w:rsid w:val="009D5BBF"/>
    <w:rsid w:val="009D603E"/>
    <w:rsid w:val="009D610C"/>
    <w:rsid w:val="009D613E"/>
    <w:rsid w:val="009D61FD"/>
    <w:rsid w:val="009D62E7"/>
    <w:rsid w:val="009D6302"/>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119"/>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97"/>
    <w:rsid w:val="009E3351"/>
    <w:rsid w:val="009E3493"/>
    <w:rsid w:val="009E3644"/>
    <w:rsid w:val="009E3790"/>
    <w:rsid w:val="009E3917"/>
    <w:rsid w:val="009E3A41"/>
    <w:rsid w:val="009E3C31"/>
    <w:rsid w:val="009E3C51"/>
    <w:rsid w:val="009E3CE3"/>
    <w:rsid w:val="009E4277"/>
    <w:rsid w:val="009E457F"/>
    <w:rsid w:val="009E45D6"/>
    <w:rsid w:val="009E4881"/>
    <w:rsid w:val="009E4FCC"/>
    <w:rsid w:val="009E509C"/>
    <w:rsid w:val="009E514E"/>
    <w:rsid w:val="009E517A"/>
    <w:rsid w:val="009E53EB"/>
    <w:rsid w:val="009E5656"/>
    <w:rsid w:val="009E59AC"/>
    <w:rsid w:val="009E5AB4"/>
    <w:rsid w:val="009E5B05"/>
    <w:rsid w:val="009E5BCA"/>
    <w:rsid w:val="009E5C6C"/>
    <w:rsid w:val="009E641D"/>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5E5"/>
    <w:rsid w:val="009F07E7"/>
    <w:rsid w:val="009F07FC"/>
    <w:rsid w:val="009F0899"/>
    <w:rsid w:val="009F0992"/>
    <w:rsid w:val="009F0C2E"/>
    <w:rsid w:val="009F0CD1"/>
    <w:rsid w:val="009F1172"/>
    <w:rsid w:val="009F124A"/>
    <w:rsid w:val="009F13BC"/>
    <w:rsid w:val="009F15AB"/>
    <w:rsid w:val="009F1856"/>
    <w:rsid w:val="009F187B"/>
    <w:rsid w:val="009F1933"/>
    <w:rsid w:val="009F1B9C"/>
    <w:rsid w:val="009F1CB4"/>
    <w:rsid w:val="009F2138"/>
    <w:rsid w:val="009F24B3"/>
    <w:rsid w:val="009F2582"/>
    <w:rsid w:val="009F2928"/>
    <w:rsid w:val="009F294B"/>
    <w:rsid w:val="009F29F5"/>
    <w:rsid w:val="009F2A94"/>
    <w:rsid w:val="009F2AAF"/>
    <w:rsid w:val="009F2D7B"/>
    <w:rsid w:val="009F2D94"/>
    <w:rsid w:val="009F2E7E"/>
    <w:rsid w:val="009F2F18"/>
    <w:rsid w:val="009F3083"/>
    <w:rsid w:val="009F385B"/>
    <w:rsid w:val="009F3A43"/>
    <w:rsid w:val="009F3A4B"/>
    <w:rsid w:val="009F3B8D"/>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6410"/>
    <w:rsid w:val="009F6457"/>
    <w:rsid w:val="009F651D"/>
    <w:rsid w:val="009F65B4"/>
    <w:rsid w:val="009F7031"/>
    <w:rsid w:val="009F7169"/>
    <w:rsid w:val="009F71CE"/>
    <w:rsid w:val="009F72DF"/>
    <w:rsid w:val="009F74AE"/>
    <w:rsid w:val="009F7637"/>
    <w:rsid w:val="009F7883"/>
    <w:rsid w:val="009F79BE"/>
    <w:rsid w:val="009F7AEB"/>
    <w:rsid w:val="00A0018E"/>
    <w:rsid w:val="00A002C2"/>
    <w:rsid w:val="00A00926"/>
    <w:rsid w:val="00A00A76"/>
    <w:rsid w:val="00A00AC6"/>
    <w:rsid w:val="00A00B60"/>
    <w:rsid w:val="00A00C8D"/>
    <w:rsid w:val="00A00F48"/>
    <w:rsid w:val="00A01006"/>
    <w:rsid w:val="00A0124D"/>
    <w:rsid w:val="00A012CA"/>
    <w:rsid w:val="00A013B0"/>
    <w:rsid w:val="00A013E7"/>
    <w:rsid w:val="00A01DAC"/>
    <w:rsid w:val="00A02594"/>
    <w:rsid w:val="00A02870"/>
    <w:rsid w:val="00A02B26"/>
    <w:rsid w:val="00A02BEC"/>
    <w:rsid w:val="00A02C96"/>
    <w:rsid w:val="00A02D52"/>
    <w:rsid w:val="00A02FBC"/>
    <w:rsid w:val="00A033E6"/>
    <w:rsid w:val="00A0346B"/>
    <w:rsid w:val="00A03929"/>
    <w:rsid w:val="00A0396A"/>
    <w:rsid w:val="00A03A1D"/>
    <w:rsid w:val="00A03DF1"/>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98"/>
    <w:rsid w:val="00A05AA6"/>
    <w:rsid w:val="00A05BD0"/>
    <w:rsid w:val="00A05D6C"/>
    <w:rsid w:val="00A05DFF"/>
    <w:rsid w:val="00A061C6"/>
    <w:rsid w:val="00A062EA"/>
    <w:rsid w:val="00A06342"/>
    <w:rsid w:val="00A06384"/>
    <w:rsid w:val="00A0645E"/>
    <w:rsid w:val="00A0648C"/>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4B5"/>
    <w:rsid w:val="00A115BF"/>
    <w:rsid w:val="00A1197E"/>
    <w:rsid w:val="00A119DB"/>
    <w:rsid w:val="00A11A89"/>
    <w:rsid w:val="00A11ABF"/>
    <w:rsid w:val="00A11ACA"/>
    <w:rsid w:val="00A11BBA"/>
    <w:rsid w:val="00A11E0F"/>
    <w:rsid w:val="00A12019"/>
    <w:rsid w:val="00A12206"/>
    <w:rsid w:val="00A12301"/>
    <w:rsid w:val="00A126FA"/>
    <w:rsid w:val="00A12929"/>
    <w:rsid w:val="00A12A4B"/>
    <w:rsid w:val="00A12A73"/>
    <w:rsid w:val="00A12B0A"/>
    <w:rsid w:val="00A12BEE"/>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410F"/>
    <w:rsid w:val="00A14348"/>
    <w:rsid w:val="00A145D0"/>
    <w:rsid w:val="00A147BB"/>
    <w:rsid w:val="00A14911"/>
    <w:rsid w:val="00A14964"/>
    <w:rsid w:val="00A14B4D"/>
    <w:rsid w:val="00A157EC"/>
    <w:rsid w:val="00A158D3"/>
    <w:rsid w:val="00A15E49"/>
    <w:rsid w:val="00A15F2F"/>
    <w:rsid w:val="00A15F5D"/>
    <w:rsid w:val="00A15FB6"/>
    <w:rsid w:val="00A16078"/>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1BF"/>
    <w:rsid w:val="00A2021C"/>
    <w:rsid w:val="00A20232"/>
    <w:rsid w:val="00A205BF"/>
    <w:rsid w:val="00A205D4"/>
    <w:rsid w:val="00A20961"/>
    <w:rsid w:val="00A20FAF"/>
    <w:rsid w:val="00A2104B"/>
    <w:rsid w:val="00A2104C"/>
    <w:rsid w:val="00A210E9"/>
    <w:rsid w:val="00A21210"/>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F1F"/>
    <w:rsid w:val="00A25193"/>
    <w:rsid w:val="00A25296"/>
    <w:rsid w:val="00A253A6"/>
    <w:rsid w:val="00A253C6"/>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B01"/>
    <w:rsid w:val="00A27B12"/>
    <w:rsid w:val="00A27CFC"/>
    <w:rsid w:val="00A27E7E"/>
    <w:rsid w:val="00A3027B"/>
    <w:rsid w:val="00A30703"/>
    <w:rsid w:val="00A308DA"/>
    <w:rsid w:val="00A30A3E"/>
    <w:rsid w:val="00A30BAE"/>
    <w:rsid w:val="00A30D21"/>
    <w:rsid w:val="00A30D45"/>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BDE"/>
    <w:rsid w:val="00A33D5C"/>
    <w:rsid w:val="00A343B2"/>
    <w:rsid w:val="00A3449E"/>
    <w:rsid w:val="00A345B2"/>
    <w:rsid w:val="00A345DB"/>
    <w:rsid w:val="00A34685"/>
    <w:rsid w:val="00A3471E"/>
    <w:rsid w:val="00A34C37"/>
    <w:rsid w:val="00A34DA0"/>
    <w:rsid w:val="00A34E1A"/>
    <w:rsid w:val="00A34FDC"/>
    <w:rsid w:val="00A3518F"/>
    <w:rsid w:val="00A35195"/>
    <w:rsid w:val="00A35255"/>
    <w:rsid w:val="00A35728"/>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93"/>
    <w:rsid w:val="00A42659"/>
    <w:rsid w:val="00A42A23"/>
    <w:rsid w:val="00A42B72"/>
    <w:rsid w:val="00A42B87"/>
    <w:rsid w:val="00A42C7E"/>
    <w:rsid w:val="00A42F87"/>
    <w:rsid w:val="00A430E8"/>
    <w:rsid w:val="00A43104"/>
    <w:rsid w:val="00A4319B"/>
    <w:rsid w:val="00A4339C"/>
    <w:rsid w:val="00A4392A"/>
    <w:rsid w:val="00A43992"/>
    <w:rsid w:val="00A43B21"/>
    <w:rsid w:val="00A4424E"/>
    <w:rsid w:val="00A442E8"/>
    <w:rsid w:val="00A443F4"/>
    <w:rsid w:val="00A44415"/>
    <w:rsid w:val="00A444F8"/>
    <w:rsid w:val="00A44882"/>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690"/>
    <w:rsid w:val="00A50B00"/>
    <w:rsid w:val="00A50B01"/>
    <w:rsid w:val="00A50B5A"/>
    <w:rsid w:val="00A50D49"/>
    <w:rsid w:val="00A51111"/>
    <w:rsid w:val="00A511FB"/>
    <w:rsid w:val="00A514EB"/>
    <w:rsid w:val="00A515DD"/>
    <w:rsid w:val="00A518BF"/>
    <w:rsid w:val="00A51DA7"/>
    <w:rsid w:val="00A521E0"/>
    <w:rsid w:val="00A523B2"/>
    <w:rsid w:val="00A5246C"/>
    <w:rsid w:val="00A524C8"/>
    <w:rsid w:val="00A52733"/>
    <w:rsid w:val="00A52872"/>
    <w:rsid w:val="00A5291D"/>
    <w:rsid w:val="00A52A37"/>
    <w:rsid w:val="00A52EDB"/>
    <w:rsid w:val="00A531C2"/>
    <w:rsid w:val="00A532E0"/>
    <w:rsid w:val="00A53DBD"/>
    <w:rsid w:val="00A54241"/>
    <w:rsid w:val="00A5431A"/>
    <w:rsid w:val="00A5442B"/>
    <w:rsid w:val="00A5456E"/>
    <w:rsid w:val="00A548E7"/>
    <w:rsid w:val="00A54951"/>
    <w:rsid w:val="00A54A90"/>
    <w:rsid w:val="00A54B0B"/>
    <w:rsid w:val="00A54C60"/>
    <w:rsid w:val="00A54D16"/>
    <w:rsid w:val="00A54E6B"/>
    <w:rsid w:val="00A553DF"/>
    <w:rsid w:val="00A55720"/>
    <w:rsid w:val="00A5579B"/>
    <w:rsid w:val="00A5582D"/>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202"/>
    <w:rsid w:val="00A61401"/>
    <w:rsid w:val="00A615A0"/>
    <w:rsid w:val="00A615AF"/>
    <w:rsid w:val="00A61784"/>
    <w:rsid w:val="00A61828"/>
    <w:rsid w:val="00A61879"/>
    <w:rsid w:val="00A6189D"/>
    <w:rsid w:val="00A61B8D"/>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872"/>
    <w:rsid w:val="00A63A37"/>
    <w:rsid w:val="00A63D06"/>
    <w:rsid w:val="00A63D83"/>
    <w:rsid w:val="00A63EDF"/>
    <w:rsid w:val="00A64196"/>
    <w:rsid w:val="00A6446D"/>
    <w:rsid w:val="00A64603"/>
    <w:rsid w:val="00A64762"/>
    <w:rsid w:val="00A647A9"/>
    <w:rsid w:val="00A649B4"/>
    <w:rsid w:val="00A649B6"/>
    <w:rsid w:val="00A64BC7"/>
    <w:rsid w:val="00A64EB1"/>
    <w:rsid w:val="00A64EE9"/>
    <w:rsid w:val="00A65417"/>
    <w:rsid w:val="00A655C8"/>
    <w:rsid w:val="00A6563A"/>
    <w:rsid w:val="00A657CF"/>
    <w:rsid w:val="00A65887"/>
    <w:rsid w:val="00A65C72"/>
    <w:rsid w:val="00A65CEB"/>
    <w:rsid w:val="00A65E73"/>
    <w:rsid w:val="00A65F12"/>
    <w:rsid w:val="00A65FBF"/>
    <w:rsid w:val="00A662B5"/>
    <w:rsid w:val="00A6636E"/>
    <w:rsid w:val="00A66851"/>
    <w:rsid w:val="00A669D6"/>
    <w:rsid w:val="00A66D53"/>
    <w:rsid w:val="00A66DAB"/>
    <w:rsid w:val="00A670EA"/>
    <w:rsid w:val="00A6721E"/>
    <w:rsid w:val="00A672E5"/>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BF9"/>
    <w:rsid w:val="00A71D6B"/>
    <w:rsid w:val="00A71F00"/>
    <w:rsid w:val="00A71F75"/>
    <w:rsid w:val="00A72376"/>
    <w:rsid w:val="00A726A3"/>
    <w:rsid w:val="00A726DE"/>
    <w:rsid w:val="00A728D5"/>
    <w:rsid w:val="00A72C35"/>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4B8"/>
    <w:rsid w:val="00A75920"/>
    <w:rsid w:val="00A75CD5"/>
    <w:rsid w:val="00A75DE7"/>
    <w:rsid w:val="00A75F9C"/>
    <w:rsid w:val="00A760AA"/>
    <w:rsid w:val="00A762F9"/>
    <w:rsid w:val="00A7634B"/>
    <w:rsid w:val="00A764B9"/>
    <w:rsid w:val="00A76696"/>
    <w:rsid w:val="00A76A52"/>
    <w:rsid w:val="00A76BF2"/>
    <w:rsid w:val="00A76BFA"/>
    <w:rsid w:val="00A77007"/>
    <w:rsid w:val="00A7707F"/>
    <w:rsid w:val="00A770A5"/>
    <w:rsid w:val="00A772AE"/>
    <w:rsid w:val="00A77325"/>
    <w:rsid w:val="00A7735F"/>
    <w:rsid w:val="00A77542"/>
    <w:rsid w:val="00A77BA8"/>
    <w:rsid w:val="00A77C78"/>
    <w:rsid w:val="00A804FB"/>
    <w:rsid w:val="00A806D6"/>
    <w:rsid w:val="00A80A1A"/>
    <w:rsid w:val="00A80BBB"/>
    <w:rsid w:val="00A80CC4"/>
    <w:rsid w:val="00A811BF"/>
    <w:rsid w:val="00A811FE"/>
    <w:rsid w:val="00A81341"/>
    <w:rsid w:val="00A8135C"/>
    <w:rsid w:val="00A81633"/>
    <w:rsid w:val="00A81694"/>
    <w:rsid w:val="00A816D1"/>
    <w:rsid w:val="00A817E7"/>
    <w:rsid w:val="00A81877"/>
    <w:rsid w:val="00A81CA5"/>
    <w:rsid w:val="00A81D5F"/>
    <w:rsid w:val="00A81D9B"/>
    <w:rsid w:val="00A8221B"/>
    <w:rsid w:val="00A82508"/>
    <w:rsid w:val="00A8270D"/>
    <w:rsid w:val="00A82C1E"/>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3D7"/>
    <w:rsid w:val="00A85489"/>
    <w:rsid w:val="00A85661"/>
    <w:rsid w:val="00A85ABD"/>
    <w:rsid w:val="00A85BD2"/>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B7"/>
    <w:rsid w:val="00A875E8"/>
    <w:rsid w:val="00A87AA7"/>
    <w:rsid w:val="00A87E73"/>
    <w:rsid w:val="00A87F4E"/>
    <w:rsid w:val="00A90094"/>
    <w:rsid w:val="00A90134"/>
    <w:rsid w:val="00A901CB"/>
    <w:rsid w:val="00A905F1"/>
    <w:rsid w:val="00A90973"/>
    <w:rsid w:val="00A90D5E"/>
    <w:rsid w:val="00A90D84"/>
    <w:rsid w:val="00A90E27"/>
    <w:rsid w:val="00A90EE5"/>
    <w:rsid w:val="00A90F11"/>
    <w:rsid w:val="00A91218"/>
    <w:rsid w:val="00A91402"/>
    <w:rsid w:val="00A91469"/>
    <w:rsid w:val="00A9155E"/>
    <w:rsid w:val="00A9164F"/>
    <w:rsid w:val="00A91F3E"/>
    <w:rsid w:val="00A92171"/>
    <w:rsid w:val="00A921D7"/>
    <w:rsid w:val="00A92457"/>
    <w:rsid w:val="00A927EE"/>
    <w:rsid w:val="00A92ACB"/>
    <w:rsid w:val="00A92B81"/>
    <w:rsid w:val="00A934FE"/>
    <w:rsid w:val="00A9378F"/>
    <w:rsid w:val="00A93800"/>
    <w:rsid w:val="00A938E5"/>
    <w:rsid w:val="00A93942"/>
    <w:rsid w:val="00A93B1E"/>
    <w:rsid w:val="00A93BDA"/>
    <w:rsid w:val="00A93C2F"/>
    <w:rsid w:val="00A93E34"/>
    <w:rsid w:val="00A93F8B"/>
    <w:rsid w:val="00A93FAE"/>
    <w:rsid w:val="00A948C9"/>
    <w:rsid w:val="00A94A70"/>
    <w:rsid w:val="00A94BB8"/>
    <w:rsid w:val="00A95024"/>
    <w:rsid w:val="00A9505F"/>
    <w:rsid w:val="00A9508C"/>
    <w:rsid w:val="00A9526D"/>
    <w:rsid w:val="00A953A4"/>
    <w:rsid w:val="00A9564E"/>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AD4"/>
    <w:rsid w:val="00A97B8C"/>
    <w:rsid w:val="00A97DB2"/>
    <w:rsid w:val="00A97DBD"/>
    <w:rsid w:val="00A97EF9"/>
    <w:rsid w:val="00AA0003"/>
    <w:rsid w:val="00AA081A"/>
    <w:rsid w:val="00AA093E"/>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7DC"/>
    <w:rsid w:val="00AA29F2"/>
    <w:rsid w:val="00AA2CD8"/>
    <w:rsid w:val="00AA2CF8"/>
    <w:rsid w:val="00AA30A2"/>
    <w:rsid w:val="00AA3667"/>
    <w:rsid w:val="00AA3678"/>
    <w:rsid w:val="00AA36FC"/>
    <w:rsid w:val="00AA3745"/>
    <w:rsid w:val="00AA3C5C"/>
    <w:rsid w:val="00AA45C0"/>
    <w:rsid w:val="00AA461D"/>
    <w:rsid w:val="00AA4A96"/>
    <w:rsid w:val="00AA4C09"/>
    <w:rsid w:val="00AA4F41"/>
    <w:rsid w:val="00AA50E8"/>
    <w:rsid w:val="00AA541B"/>
    <w:rsid w:val="00AA5584"/>
    <w:rsid w:val="00AA576F"/>
    <w:rsid w:val="00AA581A"/>
    <w:rsid w:val="00AA5A4C"/>
    <w:rsid w:val="00AA5CC5"/>
    <w:rsid w:val="00AA5F62"/>
    <w:rsid w:val="00AA6026"/>
    <w:rsid w:val="00AA609B"/>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ACE"/>
    <w:rsid w:val="00AA7BA3"/>
    <w:rsid w:val="00AA7C4F"/>
    <w:rsid w:val="00AA7D6D"/>
    <w:rsid w:val="00AB0001"/>
    <w:rsid w:val="00AB001C"/>
    <w:rsid w:val="00AB023B"/>
    <w:rsid w:val="00AB02C8"/>
    <w:rsid w:val="00AB05BC"/>
    <w:rsid w:val="00AB06B8"/>
    <w:rsid w:val="00AB06E6"/>
    <w:rsid w:val="00AB0941"/>
    <w:rsid w:val="00AB0ADE"/>
    <w:rsid w:val="00AB0B59"/>
    <w:rsid w:val="00AB0CA0"/>
    <w:rsid w:val="00AB102D"/>
    <w:rsid w:val="00AB10D1"/>
    <w:rsid w:val="00AB12A9"/>
    <w:rsid w:val="00AB1705"/>
    <w:rsid w:val="00AB1A33"/>
    <w:rsid w:val="00AB1A92"/>
    <w:rsid w:val="00AB1F82"/>
    <w:rsid w:val="00AB2857"/>
    <w:rsid w:val="00AB2BFE"/>
    <w:rsid w:val="00AB2EB7"/>
    <w:rsid w:val="00AB2FD3"/>
    <w:rsid w:val="00AB307A"/>
    <w:rsid w:val="00AB31BE"/>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4C2A"/>
    <w:rsid w:val="00AB513E"/>
    <w:rsid w:val="00AB51DA"/>
    <w:rsid w:val="00AB53BA"/>
    <w:rsid w:val="00AB542C"/>
    <w:rsid w:val="00AB55E1"/>
    <w:rsid w:val="00AB57AD"/>
    <w:rsid w:val="00AB583A"/>
    <w:rsid w:val="00AB5902"/>
    <w:rsid w:val="00AB5A89"/>
    <w:rsid w:val="00AB605B"/>
    <w:rsid w:val="00AB60C7"/>
    <w:rsid w:val="00AB642C"/>
    <w:rsid w:val="00AB644A"/>
    <w:rsid w:val="00AB6458"/>
    <w:rsid w:val="00AB657D"/>
    <w:rsid w:val="00AB6745"/>
    <w:rsid w:val="00AB6CA0"/>
    <w:rsid w:val="00AB6DBF"/>
    <w:rsid w:val="00AB6FBD"/>
    <w:rsid w:val="00AB71B7"/>
    <w:rsid w:val="00AB76D5"/>
    <w:rsid w:val="00AB7787"/>
    <w:rsid w:val="00AB78AC"/>
    <w:rsid w:val="00AB78DD"/>
    <w:rsid w:val="00AB7913"/>
    <w:rsid w:val="00AC0169"/>
    <w:rsid w:val="00AC0529"/>
    <w:rsid w:val="00AC06E7"/>
    <w:rsid w:val="00AC0C75"/>
    <w:rsid w:val="00AC0CC3"/>
    <w:rsid w:val="00AC0EC8"/>
    <w:rsid w:val="00AC1281"/>
    <w:rsid w:val="00AC1C3E"/>
    <w:rsid w:val="00AC1C52"/>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BA2"/>
    <w:rsid w:val="00AC3D70"/>
    <w:rsid w:val="00AC3D85"/>
    <w:rsid w:val="00AC402C"/>
    <w:rsid w:val="00AC40C7"/>
    <w:rsid w:val="00AC4150"/>
    <w:rsid w:val="00AC45D6"/>
    <w:rsid w:val="00AC472E"/>
    <w:rsid w:val="00AC4866"/>
    <w:rsid w:val="00AC4932"/>
    <w:rsid w:val="00AC4C43"/>
    <w:rsid w:val="00AC4D1B"/>
    <w:rsid w:val="00AC4D53"/>
    <w:rsid w:val="00AC4D9E"/>
    <w:rsid w:val="00AC4E2E"/>
    <w:rsid w:val="00AC5433"/>
    <w:rsid w:val="00AC5A95"/>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07F1"/>
    <w:rsid w:val="00AD0874"/>
    <w:rsid w:val="00AD08D3"/>
    <w:rsid w:val="00AD12BD"/>
    <w:rsid w:val="00AD163D"/>
    <w:rsid w:val="00AD1860"/>
    <w:rsid w:val="00AD1B21"/>
    <w:rsid w:val="00AD1D7D"/>
    <w:rsid w:val="00AD1DA7"/>
    <w:rsid w:val="00AD1DFE"/>
    <w:rsid w:val="00AD1E36"/>
    <w:rsid w:val="00AD1F06"/>
    <w:rsid w:val="00AD2228"/>
    <w:rsid w:val="00AD23E9"/>
    <w:rsid w:val="00AD2596"/>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A3A"/>
    <w:rsid w:val="00AD3BEC"/>
    <w:rsid w:val="00AD3DEF"/>
    <w:rsid w:val="00AD3E26"/>
    <w:rsid w:val="00AD4597"/>
    <w:rsid w:val="00AD4841"/>
    <w:rsid w:val="00AD48F9"/>
    <w:rsid w:val="00AD4C34"/>
    <w:rsid w:val="00AD5105"/>
    <w:rsid w:val="00AD5241"/>
    <w:rsid w:val="00AD57E1"/>
    <w:rsid w:val="00AD5925"/>
    <w:rsid w:val="00AD5949"/>
    <w:rsid w:val="00AD653F"/>
    <w:rsid w:val="00AD65EE"/>
    <w:rsid w:val="00AD6707"/>
    <w:rsid w:val="00AD6980"/>
    <w:rsid w:val="00AD6C09"/>
    <w:rsid w:val="00AD6C7F"/>
    <w:rsid w:val="00AD6ED7"/>
    <w:rsid w:val="00AD6F42"/>
    <w:rsid w:val="00AD70C9"/>
    <w:rsid w:val="00AD72B9"/>
    <w:rsid w:val="00AD732B"/>
    <w:rsid w:val="00AD75A6"/>
    <w:rsid w:val="00AD7716"/>
    <w:rsid w:val="00AD7927"/>
    <w:rsid w:val="00AD7E17"/>
    <w:rsid w:val="00AE0160"/>
    <w:rsid w:val="00AE0356"/>
    <w:rsid w:val="00AE0683"/>
    <w:rsid w:val="00AE0D23"/>
    <w:rsid w:val="00AE0E9E"/>
    <w:rsid w:val="00AE14B7"/>
    <w:rsid w:val="00AE15B2"/>
    <w:rsid w:val="00AE176D"/>
    <w:rsid w:val="00AE189E"/>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7A1"/>
    <w:rsid w:val="00AE4A10"/>
    <w:rsid w:val="00AE4A1F"/>
    <w:rsid w:val="00AE4C55"/>
    <w:rsid w:val="00AE4E4B"/>
    <w:rsid w:val="00AE4F01"/>
    <w:rsid w:val="00AE521A"/>
    <w:rsid w:val="00AE5434"/>
    <w:rsid w:val="00AE5C22"/>
    <w:rsid w:val="00AE5E95"/>
    <w:rsid w:val="00AE6433"/>
    <w:rsid w:val="00AE64AE"/>
    <w:rsid w:val="00AE6584"/>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96E"/>
    <w:rsid w:val="00AF0F2D"/>
    <w:rsid w:val="00AF0FFE"/>
    <w:rsid w:val="00AF1018"/>
    <w:rsid w:val="00AF1414"/>
    <w:rsid w:val="00AF15C3"/>
    <w:rsid w:val="00AF19CD"/>
    <w:rsid w:val="00AF1A4A"/>
    <w:rsid w:val="00AF222D"/>
    <w:rsid w:val="00AF22CD"/>
    <w:rsid w:val="00AF24F9"/>
    <w:rsid w:val="00AF25F3"/>
    <w:rsid w:val="00AF2799"/>
    <w:rsid w:val="00AF27EE"/>
    <w:rsid w:val="00AF28B0"/>
    <w:rsid w:val="00AF2A9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670"/>
    <w:rsid w:val="00AF4743"/>
    <w:rsid w:val="00AF4ABD"/>
    <w:rsid w:val="00AF4D0E"/>
    <w:rsid w:val="00AF4D3E"/>
    <w:rsid w:val="00AF4FEC"/>
    <w:rsid w:val="00AF522B"/>
    <w:rsid w:val="00AF5363"/>
    <w:rsid w:val="00AF55D7"/>
    <w:rsid w:val="00AF5AB1"/>
    <w:rsid w:val="00AF5F78"/>
    <w:rsid w:val="00AF6040"/>
    <w:rsid w:val="00AF61A6"/>
    <w:rsid w:val="00AF63A9"/>
    <w:rsid w:val="00AF6591"/>
    <w:rsid w:val="00AF66F1"/>
    <w:rsid w:val="00AF6A76"/>
    <w:rsid w:val="00AF6B1B"/>
    <w:rsid w:val="00AF6C87"/>
    <w:rsid w:val="00AF7363"/>
    <w:rsid w:val="00AF738A"/>
    <w:rsid w:val="00AF79FD"/>
    <w:rsid w:val="00AF7C5E"/>
    <w:rsid w:val="00AF7D5F"/>
    <w:rsid w:val="00AF7F09"/>
    <w:rsid w:val="00AF7F0E"/>
    <w:rsid w:val="00B002BA"/>
    <w:rsid w:val="00B00306"/>
    <w:rsid w:val="00B00AD1"/>
    <w:rsid w:val="00B00D62"/>
    <w:rsid w:val="00B00E12"/>
    <w:rsid w:val="00B01058"/>
    <w:rsid w:val="00B010D3"/>
    <w:rsid w:val="00B0144A"/>
    <w:rsid w:val="00B01AB1"/>
    <w:rsid w:val="00B01C07"/>
    <w:rsid w:val="00B01CC2"/>
    <w:rsid w:val="00B01F0D"/>
    <w:rsid w:val="00B02014"/>
    <w:rsid w:val="00B0226D"/>
    <w:rsid w:val="00B023FC"/>
    <w:rsid w:val="00B0250A"/>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96"/>
    <w:rsid w:val="00B066BC"/>
    <w:rsid w:val="00B066FE"/>
    <w:rsid w:val="00B06771"/>
    <w:rsid w:val="00B06A26"/>
    <w:rsid w:val="00B06C77"/>
    <w:rsid w:val="00B06CBC"/>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A4F"/>
    <w:rsid w:val="00B10BE8"/>
    <w:rsid w:val="00B10CA2"/>
    <w:rsid w:val="00B10D69"/>
    <w:rsid w:val="00B10DF3"/>
    <w:rsid w:val="00B10FA8"/>
    <w:rsid w:val="00B1111E"/>
    <w:rsid w:val="00B1125F"/>
    <w:rsid w:val="00B1167A"/>
    <w:rsid w:val="00B11882"/>
    <w:rsid w:val="00B119F2"/>
    <w:rsid w:val="00B11B8F"/>
    <w:rsid w:val="00B11C32"/>
    <w:rsid w:val="00B11E29"/>
    <w:rsid w:val="00B11E38"/>
    <w:rsid w:val="00B121CE"/>
    <w:rsid w:val="00B122BA"/>
    <w:rsid w:val="00B12603"/>
    <w:rsid w:val="00B12898"/>
    <w:rsid w:val="00B12921"/>
    <w:rsid w:val="00B12A8C"/>
    <w:rsid w:val="00B12D2A"/>
    <w:rsid w:val="00B12F34"/>
    <w:rsid w:val="00B13003"/>
    <w:rsid w:val="00B1310F"/>
    <w:rsid w:val="00B137BE"/>
    <w:rsid w:val="00B13829"/>
    <w:rsid w:val="00B13AE6"/>
    <w:rsid w:val="00B13B18"/>
    <w:rsid w:val="00B13F1F"/>
    <w:rsid w:val="00B14251"/>
    <w:rsid w:val="00B147C8"/>
    <w:rsid w:val="00B147CC"/>
    <w:rsid w:val="00B14953"/>
    <w:rsid w:val="00B149C5"/>
    <w:rsid w:val="00B14CF3"/>
    <w:rsid w:val="00B150E1"/>
    <w:rsid w:val="00B15110"/>
    <w:rsid w:val="00B15141"/>
    <w:rsid w:val="00B151C6"/>
    <w:rsid w:val="00B15309"/>
    <w:rsid w:val="00B155A0"/>
    <w:rsid w:val="00B156C6"/>
    <w:rsid w:val="00B15B44"/>
    <w:rsid w:val="00B15CCE"/>
    <w:rsid w:val="00B16342"/>
    <w:rsid w:val="00B16616"/>
    <w:rsid w:val="00B16815"/>
    <w:rsid w:val="00B1695A"/>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778"/>
    <w:rsid w:val="00B20AFC"/>
    <w:rsid w:val="00B20CD7"/>
    <w:rsid w:val="00B20E2B"/>
    <w:rsid w:val="00B20E33"/>
    <w:rsid w:val="00B20F3D"/>
    <w:rsid w:val="00B21016"/>
    <w:rsid w:val="00B211B1"/>
    <w:rsid w:val="00B21423"/>
    <w:rsid w:val="00B2156F"/>
    <w:rsid w:val="00B215F9"/>
    <w:rsid w:val="00B217CD"/>
    <w:rsid w:val="00B21882"/>
    <w:rsid w:val="00B219AF"/>
    <w:rsid w:val="00B21B67"/>
    <w:rsid w:val="00B21CA7"/>
    <w:rsid w:val="00B21F65"/>
    <w:rsid w:val="00B2205B"/>
    <w:rsid w:val="00B22266"/>
    <w:rsid w:val="00B22472"/>
    <w:rsid w:val="00B229C3"/>
    <w:rsid w:val="00B22A52"/>
    <w:rsid w:val="00B22E9E"/>
    <w:rsid w:val="00B232CB"/>
    <w:rsid w:val="00B233A9"/>
    <w:rsid w:val="00B237E7"/>
    <w:rsid w:val="00B239CC"/>
    <w:rsid w:val="00B23B66"/>
    <w:rsid w:val="00B23C57"/>
    <w:rsid w:val="00B23E2E"/>
    <w:rsid w:val="00B23EFF"/>
    <w:rsid w:val="00B23F25"/>
    <w:rsid w:val="00B243FF"/>
    <w:rsid w:val="00B24491"/>
    <w:rsid w:val="00B24800"/>
    <w:rsid w:val="00B2496A"/>
    <w:rsid w:val="00B24F49"/>
    <w:rsid w:val="00B25042"/>
    <w:rsid w:val="00B2533B"/>
    <w:rsid w:val="00B253F0"/>
    <w:rsid w:val="00B25585"/>
    <w:rsid w:val="00B2571D"/>
    <w:rsid w:val="00B25996"/>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494"/>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02"/>
    <w:rsid w:val="00B3537B"/>
    <w:rsid w:val="00B3539A"/>
    <w:rsid w:val="00B35C43"/>
    <w:rsid w:val="00B35CB3"/>
    <w:rsid w:val="00B35F8E"/>
    <w:rsid w:val="00B36871"/>
    <w:rsid w:val="00B3689B"/>
    <w:rsid w:val="00B36E9B"/>
    <w:rsid w:val="00B37188"/>
    <w:rsid w:val="00B37C11"/>
    <w:rsid w:val="00B37EA4"/>
    <w:rsid w:val="00B37FEA"/>
    <w:rsid w:val="00B4003E"/>
    <w:rsid w:val="00B400E0"/>
    <w:rsid w:val="00B401FB"/>
    <w:rsid w:val="00B4028F"/>
    <w:rsid w:val="00B40292"/>
    <w:rsid w:val="00B406B2"/>
    <w:rsid w:val="00B40785"/>
    <w:rsid w:val="00B408A2"/>
    <w:rsid w:val="00B40B80"/>
    <w:rsid w:val="00B40D73"/>
    <w:rsid w:val="00B4110D"/>
    <w:rsid w:val="00B411A3"/>
    <w:rsid w:val="00B412CB"/>
    <w:rsid w:val="00B416D8"/>
    <w:rsid w:val="00B41728"/>
    <w:rsid w:val="00B41B34"/>
    <w:rsid w:val="00B41BBF"/>
    <w:rsid w:val="00B41BEB"/>
    <w:rsid w:val="00B41D7E"/>
    <w:rsid w:val="00B41DA9"/>
    <w:rsid w:val="00B41F97"/>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255"/>
    <w:rsid w:val="00B443C5"/>
    <w:rsid w:val="00B44631"/>
    <w:rsid w:val="00B4485B"/>
    <w:rsid w:val="00B449DA"/>
    <w:rsid w:val="00B44A4C"/>
    <w:rsid w:val="00B44A79"/>
    <w:rsid w:val="00B453AD"/>
    <w:rsid w:val="00B45578"/>
    <w:rsid w:val="00B45A61"/>
    <w:rsid w:val="00B45AC0"/>
    <w:rsid w:val="00B45C4D"/>
    <w:rsid w:val="00B45E1C"/>
    <w:rsid w:val="00B45F18"/>
    <w:rsid w:val="00B46501"/>
    <w:rsid w:val="00B46AEE"/>
    <w:rsid w:val="00B473FE"/>
    <w:rsid w:val="00B474FD"/>
    <w:rsid w:val="00B47599"/>
    <w:rsid w:val="00B47784"/>
    <w:rsid w:val="00B4783F"/>
    <w:rsid w:val="00B47858"/>
    <w:rsid w:val="00B47958"/>
    <w:rsid w:val="00B47980"/>
    <w:rsid w:val="00B47CEF"/>
    <w:rsid w:val="00B47F18"/>
    <w:rsid w:val="00B50261"/>
    <w:rsid w:val="00B50269"/>
    <w:rsid w:val="00B5049A"/>
    <w:rsid w:val="00B504F7"/>
    <w:rsid w:val="00B50591"/>
    <w:rsid w:val="00B506FF"/>
    <w:rsid w:val="00B50810"/>
    <w:rsid w:val="00B50840"/>
    <w:rsid w:val="00B50933"/>
    <w:rsid w:val="00B509C0"/>
    <w:rsid w:val="00B50E09"/>
    <w:rsid w:val="00B50E9E"/>
    <w:rsid w:val="00B513FC"/>
    <w:rsid w:val="00B51420"/>
    <w:rsid w:val="00B51526"/>
    <w:rsid w:val="00B517F1"/>
    <w:rsid w:val="00B5181E"/>
    <w:rsid w:val="00B51841"/>
    <w:rsid w:val="00B51946"/>
    <w:rsid w:val="00B51A3C"/>
    <w:rsid w:val="00B51A40"/>
    <w:rsid w:val="00B51EFB"/>
    <w:rsid w:val="00B52166"/>
    <w:rsid w:val="00B5238F"/>
    <w:rsid w:val="00B524B6"/>
    <w:rsid w:val="00B527E9"/>
    <w:rsid w:val="00B529A5"/>
    <w:rsid w:val="00B529D8"/>
    <w:rsid w:val="00B529F2"/>
    <w:rsid w:val="00B52C8C"/>
    <w:rsid w:val="00B52CBC"/>
    <w:rsid w:val="00B52EC8"/>
    <w:rsid w:val="00B531A0"/>
    <w:rsid w:val="00B53470"/>
    <w:rsid w:val="00B536CB"/>
    <w:rsid w:val="00B5370C"/>
    <w:rsid w:val="00B53767"/>
    <w:rsid w:val="00B5377A"/>
    <w:rsid w:val="00B538FF"/>
    <w:rsid w:val="00B539D9"/>
    <w:rsid w:val="00B53BCD"/>
    <w:rsid w:val="00B53E00"/>
    <w:rsid w:val="00B53EAE"/>
    <w:rsid w:val="00B53EF5"/>
    <w:rsid w:val="00B541F3"/>
    <w:rsid w:val="00B54215"/>
    <w:rsid w:val="00B542BA"/>
    <w:rsid w:val="00B5462B"/>
    <w:rsid w:val="00B54646"/>
    <w:rsid w:val="00B54989"/>
    <w:rsid w:val="00B54CC5"/>
    <w:rsid w:val="00B553CF"/>
    <w:rsid w:val="00B555B8"/>
    <w:rsid w:val="00B5563A"/>
    <w:rsid w:val="00B55ACA"/>
    <w:rsid w:val="00B561BD"/>
    <w:rsid w:val="00B561C2"/>
    <w:rsid w:val="00B566E0"/>
    <w:rsid w:val="00B5685D"/>
    <w:rsid w:val="00B56A5B"/>
    <w:rsid w:val="00B56B1F"/>
    <w:rsid w:val="00B56C73"/>
    <w:rsid w:val="00B56D76"/>
    <w:rsid w:val="00B56E91"/>
    <w:rsid w:val="00B56F22"/>
    <w:rsid w:val="00B5725B"/>
    <w:rsid w:val="00B572C2"/>
    <w:rsid w:val="00B573F5"/>
    <w:rsid w:val="00B574B5"/>
    <w:rsid w:val="00B574BA"/>
    <w:rsid w:val="00B57625"/>
    <w:rsid w:val="00B57861"/>
    <w:rsid w:val="00B57EAE"/>
    <w:rsid w:val="00B60407"/>
    <w:rsid w:val="00B6059C"/>
    <w:rsid w:val="00B60791"/>
    <w:rsid w:val="00B609F0"/>
    <w:rsid w:val="00B60A1D"/>
    <w:rsid w:val="00B60ADC"/>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67F"/>
    <w:rsid w:val="00B62894"/>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1F4"/>
    <w:rsid w:val="00B652B0"/>
    <w:rsid w:val="00B65553"/>
    <w:rsid w:val="00B65725"/>
    <w:rsid w:val="00B6573E"/>
    <w:rsid w:val="00B65771"/>
    <w:rsid w:val="00B65C34"/>
    <w:rsid w:val="00B65CF7"/>
    <w:rsid w:val="00B6644E"/>
    <w:rsid w:val="00B664EC"/>
    <w:rsid w:val="00B66696"/>
    <w:rsid w:val="00B66698"/>
    <w:rsid w:val="00B66801"/>
    <w:rsid w:val="00B668B4"/>
    <w:rsid w:val="00B6696A"/>
    <w:rsid w:val="00B66E99"/>
    <w:rsid w:val="00B66FFC"/>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E2E"/>
    <w:rsid w:val="00B71E80"/>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5ED"/>
    <w:rsid w:val="00B7476F"/>
    <w:rsid w:val="00B74A0D"/>
    <w:rsid w:val="00B74DF2"/>
    <w:rsid w:val="00B74EC0"/>
    <w:rsid w:val="00B75542"/>
    <w:rsid w:val="00B75667"/>
    <w:rsid w:val="00B75863"/>
    <w:rsid w:val="00B75A5C"/>
    <w:rsid w:val="00B75A85"/>
    <w:rsid w:val="00B75C90"/>
    <w:rsid w:val="00B7646F"/>
    <w:rsid w:val="00B769F3"/>
    <w:rsid w:val="00B76A2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CBA"/>
    <w:rsid w:val="00B81F0B"/>
    <w:rsid w:val="00B81F2D"/>
    <w:rsid w:val="00B820AE"/>
    <w:rsid w:val="00B8210E"/>
    <w:rsid w:val="00B821AB"/>
    <w:rsid w:val="00B821B2"/>
    <w:rsid w:val="00B8224A"/>
    <w:rsid w:val="00B8299C"/>
    <w:rsid w:val="00B82A8C"/>
    <w:rsid w:val="00B82C61"/>
    <w:rsid w:val="00B830F7"/>
    <w:rsid w:val="00B831DC"/>
    <w:rsid w:val="00B8321E"/>
    <w:rsid w:val="00B83407"/>
    <w:rsid w:val="00B83420"/>
    <w:rsid w:val="00B837F5"/>
    <w:rsid w:val="00B83AC3"/>
    <w:rsid w:val="00B83AEB"/>
    <w:rsid w:val="00B83DAC"/>
    <w:rsid w:val="00B83DF6"/>
    <w:rsid w:val="00B83E13"/>
    <w:rsid w:val="00B8447D"/>
    <w:rsid w:val="00B845C6"/>
    <w:rsid w:val="00B84BE8"/>
    <w:rsid w:val="00B84DC5"/>
    <w:rsid w:val="00B855A8"/>
    <w:rsid w:val="00B85837"/>
    <w:rsid w:val="00B85840"/>
    <w:rsid w:val="00B859D2"/>
    <w:rsid w:val="00B85C0D"/>
    <w:rsid w:val="00B85F67"/>
    <w:rsid w:val="00B86367"/>
    <w:rsid w:val="00B86557"/>
    <w:rsid w:val="00B86D5B"/>
    <w:rsid w:val="00B86D87"/>
    <w:rsid w:val="00B86DBB"/>
    <w:rsid w:val="00B86FE4"/>
    <w:rsid w:val="00B87004"/>
    <w:rsid w:val="00B87067"/>
    <w:rsid w:val="00B878B9"/>
    <w:rsid w:val="00B87A27"/>
    <w:rsid w:val="00B87C60"/>
    <w:rsid w:val="00B90165"/>
    <w:rsid w:val="00B9043F"/>
    <w:rsid w:val="00B90960"/>
    <w:rsid w:val="00B90F05"/>
    <w:rsid w:val="00B91240"/>
    <w:rsid w:val="00B91356"/>
    <w:rsid w:val="00B91734"/>
    <w:rsid w:val="00B91A04"/>
    <w:rsid w:val="00B91E51"/>
    <w:rsid w:val="00B91E9D"/>
    <w:rsid w:val="00B920C4"/>
    <w:rsid w:val="00B920CC"/>
    <w:rsid w:val="00B92252"/>
    <w:rsid w:val="00B922C4"/>
    <w:rsid w:val="00B92417"/>
    <w:rsid w:val="00B926E0"/>
    <w:rsid w:val="00B92AD4"/>
    <w:rsid w:val="00B92BF1"/>
    <w:rsid w:val="00B930AA"/>
    <w:rsid w:val="00B932E1"/>
    <w:rsid w:val="00B933CC"/>
    <w:rsid w:val="00B9391B"/>
    <w:rsid w:val="00B93BF2"/>
    <w:rsid w:val="00B93C36"/>
    <w:rsid w:val="00B93C96"/>
    <w:rsid w:val="00B94054"/>
    <w:rsid w:val="00B94155"/>
    <w:rsid w:val="00B94253"/>
    <w:rsid w:val="00B9436E"/>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2E4"/>
    <w:rsid w:val="00BA13E0"/>
    <w:rsid w:val="00BA141A"/>
    <w:rsid w:val="00BA17C4"/>
    <w:rsid w:val="00BA2217"/>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F29"/>
    <w:rsid w:val="00BA40BE"/>
    <w:rsid w:val="00BA438D"/>
    <w:rsid w:val="00BA48E0"/>
    <w:rsid w:val="00BA4CF4"/>
    <w:rsid w:val="00BA4FA7"/>
    <w:rsid w:val="00BA54FB"/>
    <w:rsid w:val="00BA555B"/>
    <w:rsid w:val="00BA5A24"/>
    <w:rsid w:val="00BA5C97"/>
    <w:rsid w:val="00BA5D45"/>
    <w:rsid w:val="00BA5EFB"/>
    <w:rsid w:val="00BA63BE"/>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49"/>
    <w:rsid w:val="00BB0FE4"/>
    <w:rsid w:val="00BB1286"/>
    <w:rsid w:val="00BB1483"/>
    <w:rsid w:val="00BB1598"/>
    <w:rsid w:val="00BB1786"/>
    <w:rsid w:val="00BB1B10"/>
    <w:rsid w:val="00BB1C4F"/>
    <w:rsid w:val="00BB20E7"/>
    <w:rsid w:val="00BB225D"/>
    <w:rsid w:val="00BB24AD"/>
    <w:rsid w:val="00BB2647"/>
    <w:rsid w:val="00BB26DD"/>
    <w:rsid w:val="00BB277B"/>
    <w:rsid w:val="00BB2835"/>
    <w:rsid w:val="00BB3102"/>
    <w:rsid w:val="00BB3135"/>
    <w:rsid w:val="00BB314B"/>
    <w:rsid w:val="00BB34FD"/>
    <w:rsid w:val="00BB365A"/>
    <w:rsid w:val="00BB37B0"/>
    <w:rsid w:val="00BB3961"/>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CB6"/>
    <w:rsid w:val="00BB6CC7"/>
    <w:rsid w:val="00BB71EC"/>
    <w:rsid w:val="00BB724B"/>
    <w:rsid w:val="00BB72FF"/>
    <w:rsid w:val="00BB732F"/>
    <w:rsid w:val="00BB740F"/>
    <w:rsid w:val="00BB7882"/>
    <w:rsid w:val="00BB7A59"/>
    <w:rsid w:val="00BB7DB1"/>
    <w:rsid w:val="00BC01AA"/>
    <w:rsid w:val="00BC01B6"/>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B4B"/>
    <w:rsid w:val="00BC1C1F"/>
    <w:rsid w:val="00BC1E30"/>
    <w:rsid w:val="00BC1EEB"/>
    <w:rsid w:val="00BC1F70"/>
    <w:rsid w:val="00BC201A"/>
    <w:rsid w:val="00BC261C"/>
    <w:rsid w:val="00BC279A"/>
    <w:rsid w:val="00BC2BC7"/>
    <w:rsid w:val="00BC2E34"/>
    <w:rsid w:val="00BC2F45"/>
    <w:rsid w:val="00BC335A"/>
    <w:rsid w:val="00BC344E"/>
    <w:rsid w:val="00BC3463"/>
    <w:rsid w:val="00BC3556"/>
    <w:rsid w:val="00BC38B8"/>
    <w:rsid w:val="00BC39A4"/>
    <w:rsid w:val="00BC3B45"/>
    <w:rsid w:val="00BC3C2C"/>
    <w:rsid w:val="00BC3CF8"/>
    <w:rsid w:val="00BC3F33"/>
    <w:rsid w:val="00BC4267"/>
    <w:rsid w:val="00BC436C"/>
    <w:rsid w:val="00BC46E5"/>
    <w:rsid w:val="00BC4701"/>
    <w:rsid w:val="00BC494F"/>
    <w:rsid w:val="00BC4B9C"/>
    <w:rsid w:val="00BC4DD5"/>
    <w:rsid w:val="00BC5181"/>
    <w:rsid w:val="00BC56C1"/>
    <w:rsid w:val="00BC58EE"/>
    <w:rsid w:val="00BC5BE8"/>
    <w:rsid w:val="00BC5C82"/>
    <w:rsid w:val="00BC5CE2"/>
    <w:rsid w:val="00BC6103"/>
    <w:rsid w:val="00BC642E"/>
    <w:rsid w:val="00BC66F1"/>
    <w:rsid w:val="00BC6742"/>
    <w:rsid w:val="00BC6859"/>
    <w:rsid w:val="00BC6A9C"/>
    <w:rsid w:val="00BC6AB2"/>
    <w:rsid w:val="00BC6C7A"/>
    <w:rsid w:val="00BC6E48"/>
    <w:rsid w:val="00BC71C5"/>
    <w:rsid w:val="00BC7541"/>
    <w:rsid w:val="00BC758A"/>
    <w:rsid w:val="00BC7659"/>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9AB"/>
    <w:rsid w:val="00BD5A17"/>
    <w:rsid w:val="00BD5A26"/>
    <w:rsid w:val="00BD5A74"/>
    <w:rsid w:val="00BD5B75"/>
    <w:rsid w:val="00BD5C17"/>
    <w:rsid w:val="00BD5D4D"/>
    <w:rsid w:val="00BD5F20"/>
    <w:rsid w:val="00BD614C"/>
    <w:rsid w:val="00BD6197"/>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634"/>
    <w:rsid w:val="00BE197A"/>
    <w:rsid w:val="00BE19EF"/>
    <w:rsid w:val="00BE1A06"/>
    <w:rsid w:val="00BE1E15"/>
    <w:rsid w:val="00BE1F1B"/>
    <w:rsid w:val="00BE2A02"/>
    <w:rsid w:val="00BE2E99"/>
    <w:rsid w:val="00BE2ED6"/>
    <w:rsid w:val="00BE3851"/>
    <w:rsid w:val="00BE3AFA"/>
    <w:rsid w:val="00BE3F52"/>
    <w:rsid w:val="00BE403F"/>
    <w:rsid w:val="00BE45C1"/>
    <w:rsid w:val="00BE4EEE"/>
    <w:rsid w:val="00BE51C7"/>
    <w:rsid w:val="00BE5515"/>
    <w:rsid w:val="00BE5613"/>
    <w:rsid w:val="00BE57BE"/>
    <w:rsid w:val="00BE5813"/>
    <w:rsid w:val="00BE5B90"/>
    <w:rsid w:val="00BE5C7E"/>
    <w:rsid w:val="00BE5E42"/>
    <w:rsid w:val="00BE6040"/>
    <w:rsid w:val="00BE612C"/>
    <w:rsid w:val="00BE65B3"/>
    <w:rsid w:val="00BE68B9"/>
    <w:rsid w:val="00BE6B7C"/>
    <w:rsid w:val="00BE6D6B"/>
    <w:rsid w:val="00BE6E1C"/>
    <w:rsid w:val="00BE6F5A"/>
    <w:rsid w:val="00BE7080"/>
    <w:rsid w:val="00BE7265"/>
    <w:rsid w:val="00BE786F"/>
    <w:rsid w:val="00BE7B09"/>
    <w:rsid w:val="00BE7B27"/>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4A1"/>
    <w:rsid w:val="00BF171F"/>
    <w:rsid w:val="00BF1881"/>
    <w:rsid w:val="00BF18B9"/>
    <w:rsid w:val="00BF1B70"/>
    <w:rsid w:val="00BF2202"/>
    <w:rsid w:val="00BF220D"/>
    <w:rsid w:val="00BF220E"/>
    <w:rsid w:val="00BF2817"/>
    <w:rsid w:val="00BF2C65"/>
    <w:rsid w:val="00BF2D95"/>
    <w:rsid w:val="00BF2F4F"/>
    <w:rsid w:val="00BF30BA"/>
    <w:rsid w:val="00BF31CB"/>
    <w:rsid w:val="00BF366D"/>
    <w:rsid w:val="00BF3744"/>
    <w:rsid w:val="00BF3847"/>
    <w:rsid w:val="00BF3AE6"/>
    <w:rsid w:val="00BF3C10"/>
    <w:rsid w:val="00BF3CDA"/>
    <w:rsid w:val="00BF4231"/>
    <w:rsid w:val="00BF42F4"/>
    <w:rsid w:val="00BF432F"/>
    <w:rsid w:val="00BF4395"/>
    <w:rsid w:val="00BF46F1"/>
    <w:rsid w:val="00BF4710"/>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A0B"/>
    <w:rsid w:val="00C00BE1"/>
    <w:rsid w:val="00C00E52"/>
    <w:rsid w:val="00C00F1A"/>
    <w:rsid w:val="00C010F5"/>
    <w:rsid w:val="00C01354"/>
    <w:rsid w:val="00C01835"/>
    <w:rsid w:val="00C01BE4"/>
    <w:rsid w:val="00C01DD8"/>
    <w:rsid w:val="00C01DFD"/>
    <w:rsid w:val="00C01F07"/>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AE"/>
    <w:rsid w:val="00C04DE2"/>
    <w:rsid w:val="00C05395"/>
    <w:rsid w:val="00C05512"/>
    <w:rsid w:val="00C057E0"/>
    <w:rsid w:val="00C05863"/>
    <w:rsid w:val="00C05B4D"/>
    <w:rsid w:val="00C05B59"/>
    <w:rsid w:val="00C05C20"/>
    <w:rsid w:val="00C05D67"/>
    <w:rsid w:val="00C05DD9"/>
    <w:rsid w:val="00C05F36"/>
    <w:rsid w:val="00C05F5F"/>
    <w:rsid w:val="00C06031"/>
    <w:rsid w:val="00C06066"/>
    <w:rsid w:val="00C061A1"/>
    <w:rsid w:val="00C0622D"/>
    <w:rsid w:val="00C0648A"/>
    <w:rsid w:val="00C067A4"/>
    <w:rsid w:val="00C06DBD"/>
    <w:rsid w:val="00C06E27"/>
    <w:rsid w:val="00C06F8C"/>
    <w:rsid w:val="00C07259"/>
    <w:rsid w:val="00C079A4"/>
    <w:rsid w:val="00C07A6C"/>
    <w:rsid w:val="00C07A9D"/>
    <w:rsid w:val="00C07AE3"/>
    <w:rsid w:val="00C07AE4"/>
    <w:rsid w:val="00C07C5C"/>
    <w:rsid w:val="00C07E24"/>
    <w:rsid w:val="00C07F3E"/>
    <w:rsid w:val="00C1030D"/>
    <w:rsid w:val="00C1051C"/>
    <w:rsid w:val="00C10599"/>
    <w:rsid w:val="00C1077F"/>
    <w:rsid w:val="00C107EC"/>
    <w:rsid w:val="00C10B20"/>
    <w:rsid w:val="00C10DB3"/>
    <w:rsid w:val="00C10F09"/>
    <w:rsid w:val="00C10F46"/>
    <w:rsid w:val="00C1114F"/>
    <w:rsid w:val="00C11183"/>
    <w:rsid w:val="00C11197"/>
    <w:rsid w:val="00C11548"/>
    <w:rsid w:val="00C1157C"/>
    <w:rsid w:val="00C11647"/>
    <w:rsid w:val="00C116A9"/>
    <w:rsid w:val="00C11C33"/>
    <w:rsid w:val="00C11C73"/>
    <w:rsid w:val="00C11FE5"/>
    <w:rsid w:val="00C11FF6"/>
    <w:rsid w:val="00C12068"/>
    <w:rsid w:val="00C12955"/>
    <w:rsid w:val="00C129E5"/>
    <w:rsid w:val="00C12CD3"/>
    <w:rsid w:val="00C12EB5"/>
    <w:rsid w:val="00C1328A"/>
    <w:rsid w:val="00C13504"/>
    <w:rsid w:val="00C13773"/>
    <w:rsid w:val="00C13BCA"/>
    <w:rsid w:val="00C13C8A"/>
    <w:rsid w:val="00C13F22"/>
    <w:rsid w:val="00C14080"/>
    <w:rsid w:val="00C14081"/>
    <w:rsid w:val="00C140FE"/>
    <w:rsid w:val="00C14346"/>
    <w:rsid w:val="00C14691"/>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436"/>
    <w:rsid w:val="00C21728"/>
    <w:rsid w:val="00C2191F"/>
    <w:rsid w:val="00C21B35"/>
    <w:rsid w:val="00C22038"/>
    <w:rsid w:val="00C22142"/>
    <w:rsid w:val="00C22486"/>
    <w:rsid w:val="00C226B6"/>
    <w:rsid w:val="00C226CE"/>
    <w:rsid w:val="00C228C7"/>
    <w:rsid w:val="00C22C33"/>
    <w:rsid w:val="00C22F83"/>
    <w:rsid w:val="00C22FA0"/>
    <w:rsid w:val="00C2327F"/>
    <w:rsid w:val="00C232DD"/>
    <w:rsid w:val="00C23565"/>
    <w:rsid w:val="00C23812"/>
    <w:rsid w:val="00C238E8"/>
    <w:rsid w:val="00C23D8F"/>
    <w:rsid w:val="00C23E9C"/>
    <w:rsid w:val="00C2423A"/>
    <w:rsid w:val="00C244D8"/>
    <w:rsid w:val="00C24544"/>
    <w:rsid w:val="00C24789"/>
    <w:rsid w:val="00C24A23"/>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1B48"/>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BBA"/>
    <w:rsid w:val="00C34BDB"/>
    <w:rsid w:val="00C34C05"/>
    <w:rsid w:val="00C34D4B"/>
    <w:rsid w:val="00C34F16"/>
    <w:rsid w:val="00C35657"/>
    <w:rsid w:val="00C3566B"/>
    <w:rsid w:val="00C3592F"/>
    <w:rsid w:val="00C359D9"/>
    <w:rsid w:val="00C35B23"/>
    <w:rsid w:val="00C35CAE"/>
    <w:rsid w:val="00C35CC8"/>
    <w:rsid w:val="00C36050"/>
    <w:rsid w:val="00C361B0"/>
    <w:rsid w:val="00C3633E"/>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D5"/>
    <w:rsid w:val="00C4090F"/>
    <w:rsid w:val="00C40B7D"/>
    <w:rsid w:val="00C40BC8"/>
    <w:rsid w:val="00C40CB7"/>
    <w:rsid w:val="00C40CD4"/>
    <w:rsid w:val="00C40D61"/>
    <w:rsid w:val="00C41052"/>
    <w:rsid w:val="00C41057"/>
    <w:rsid w:val="00C411E2"/>
    <w:rsid w:val="00C412C8"/>
    <w:rsid w:val="00C41496"/>
    <w:rsid w:val="00C4154A"/>
    <w:rsid w:val="00C41570"/>
    <w:rsid w:val="00C41876"/>
    <w:rsid w:val="00C4196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A8"/>
    <w:rsid w:val="00C44FF2"/>
    <w:rsid w:val="00C45422"/>
    <w:rsid w:val="00C4587D"/>
    <w:rsid w:val="00C45AD9"/>
    <w:rsid w:val="00C45AF5"/>
    <w:rsid w:val="00C45C66"/>
    <w:rsid w:val="00C46AEF"/>
    <w:rsid w:val="00C46B84"/>
    <w:rsid w:val="00C470AA"/>
    <w:rsid w:val="00C47241"/>
    <w:rsid w:val="00C47AE8"/>
    <w:rsid w:val="00C47B93"/>
    <w:rsid w:val="00C47BDE"/>
    <w:rsid w:val="00C47D98"/>
    <w:rsid w:val="00C47EC4"/>
    <w:rsid w:val="00C47FD4"/>
    <w:rsid w:val="00C501BE"/>
    <w:rsid w:val="00C508AC"/>
    <w:rsid w:val="00C508B7"/>
    <w:rsid w:val="00C509D3"/>
    <w:rsid w:val="00C50AA6"/>
    <w:rsid w:val="00C50D36"/>
    <w:rsid w:val="00C511FD"/>
    <w:rsid w:val="00C51675"/>
    <w:rsid w:val="00C51694"/>
    <w:rsid w:val="00C51696"/>
    <w:rsid w:val="00C518AE"/>
    <w:rsid w:val="00C5193F"/>
    <w:rsid w:val="00C51D11"/>
    <w:rsid w:val="00C51D30"/>
    <w:rsid w:val="00C51E08"/>
    <w:rsid w:val="00C51F21"/>
    <w:rsid w:val="00C520F2"/>
    <w:rsid w:val="00C521CD"/>
    <w:rsid w:val="00C5257E"/>
    <w:rsid w:val="00C5307A"/>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58"/>
    <w:rsid w:val="00C55BF4"/>
    <w:rsid w:val="00C55E23"/>
    <w:rsid w:val="00C55EDD"/>
    <w:rsid w:val="00C5638E"/>
    <w:rsid w:val="00C56893"/>
    <w:rsid w:val="00C56918"/>
    <w:rsid w:val="00C569CA"/>
    <w:rsid w:val="00C56ECE"/>
    <w:rsid w:val="00C56FCE"/>
    <w:rsid w:val="00C572D9"/>
    <w:rsid w:val="00C5733A"/>
    <w:rsid w:val="00C5777C"/>
    <w:rsid w:val="00C57CC6"/>
    <w:rsid w:val="00C57D43"/>
    <w:rsid w:val="00C57DBA"/>
    <w:rsid w:val="00C57EEE"/>
    <w:rsid w:val="00C6009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1E6"/>
    <w:rsid w:val="00C62477"/>
    <w:rsid w:val="00C62669"/>
    <w:rsid w:val="00C627A5"/>
    <w:rsid w:val="00C62997"/>
    <w:rsid w:val="00C62A70"/>
    <w:rsid w:val="00C62E31"/>
    <w:rsid w:val="00C62F9A"/>
    <w:rsid w:val="00C63152"/>
    <w:rsid w:val="00C63328"/>
    <w:rsid w:val="00C633AB"/>
    <w:rsid w:val="00C6343A"/>
    <w:rsid w:val="00C636B0"/>
    <w:rsid w:val="00C63B14"/>
    <w:rsid w:val="00C63D08"/>
    <w:rsid w:val="00C63F14"/>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935"/>
    <w:rsid w:val="00C66A93"/>
    <w:rsid w:val="00C66BBC"/>
    <w:rsid w:val="00C66C34"/>
    <w:rsid w:val="00C670F0"/>
    <w:rsid w:val="00C67487"/>
    <w:rsid w:val="00C67BDC"/>
    <w:rsid w:val="00C67F34"/>
    <w:rsid w:val="00C70081"/>
    <w:rsid w:val="00C70366"/>
    <w:rsid w:val="00C703A9"/>
    <w:rsid w:val="00C7040D"/>
    <w:rsid w:val="00C709D7"/>
    <w:rsid w:val="00C70B8C"/>
    <w:rsid w:val="00C70E47"/>
    <w:rsid w:val="00C711DA"/>
    <w:rsid w:val="00C71327"/>
    <w:rsid w:val="00C71468"/>
    <w:rsid w:val="00C71677"/>
    <w:rsid w:val="00C72219"/>
    <w:rsid w:val="00C7223C"/>
    <w:rsid w:val="00C723AF"/>
    <w:rsid w:val="00C723CA"/>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AB"/>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47F"/>
    <w:rsid w:val="00C77480"/>
    <w:rsid w:val="00C7786C"/>
    <w:rsid w:val="00C7799E"/>
    <w:rsid w:val="00C80357"/>
    <w:rsid w:val="00C80441"/>
    <w:rsid w:val="00C80547"/>
    <w:rsid w:val="00C80DB5"/>
    <w:rsid w:val="00C81092"/>
    <w:rsid w:val="00C8151D"/>
    <w:rsid w:val="00C8198E"/>
    <w:rsid w:val="00C81B30"/>
    <w:rsid w:val="00C81F93"/>
    <w:rsid w:val="00C820FD"/>
    <w:rsid w:val="00C8220B"/>
    <w:rsid w:val="00C82387"/>
    <w:rsid w:val="00C823D0"/>
    <w:rsid w:val="00C82AC0"/>
    <w:rsid w:val="00C82F4B"/>
    <w:rsid w:val="00C82FF8"/>
    <w:rsid w:val="00C831FC"/>
    <w:rsid w:val="00C8351F"/>
    <w:rsid w:val="00C8395C"/>
    <w:rsid w:val="00C839FA"/>
    <w:rsid w:val="00C83C6A"/>
    <w:rsid w:val="00C83D50"/>
    <w:rsid w:val="00C84054"/>
    <w:rsid w:val="00C841AB"/>
    <w:rsid w:val="00C84231"/>
    <w:rsid w:val="00C843D7"/>
    <w:rsid w:val="00C8454A"/>
    <w:rsid w:val="00C847B8"/>
    <w:rsid w:val="00C847C8"/>
    <w:rsid w:val="00C848E9"/>
    <w:rsid w:val="00C84A83"/>
    <w:rsid w:val="00C84D5A"/>
    <w:rsid w:val="00C85034"/>
    <w:rsid w:val="00C850F6"/>
    <w:rsid w:val="00C8514B"/>
    <w:rsid w:val="00C8534D"/>
    <w:rsid w:val="00C8547F"/>
    <w:rsid w:val="00C8548F"/>
    <w:rsid w:val="00C85F12"/>
    <w:rsid w:val="00C85F96"/>
    <w:rsid w:val="00C86072"/>
    <w:rsid w:val="00C8610E"/>
    <w:rsid w:val="00C8624F"/>
    <w:rsid w:val="00C86345"/>
    <w:rsid w:val="00C86379"/>
    <w:rsid w:val="00C864DB"/>
    <w:rsid w:val="00C865B2"/>
    <w:rsid w:val="00C8669B"/>
    <w:rsid w:val="00C867AD"/>
    <w:rsid w:val="00C86A6A"/>
    <w:rsid w:val="00C86EE2"/>
    <w:rsid w:val="00C87056"/>
    <w:rsid w:val="00C870BA"/>
    <w:rsid w:val="00C872A0"/>
    <w:rsid w:val="00C8747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92"/>
    <w:rsid w:val="00C927AB"/>
    <w:rsid w:val="00C92846"/>
    <w:rsid w:val="00C928EA"/>
    <w:rsid w:val="00C92C2A"/>
    <w:rsid w:val="00C92C2B"/>
    <w:rsid w:val="00C92DBE"/>
    <w:rsid w:val="00C92E46"/>
    <w:rsid w:val="00C92F9B"/>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E1"/>
    <w:rsid w:val="00C9648B"/>
    <w:rsid w:val="00C965AD"/>
    <w:rsid w:val="00C965B3"/>
    <w:rsid w:val="00C96A24"/>
    <w:rsid w:val="00C96D37"/>
    <w:rsid w:val="00C96D71"/>
    <w:rsid w:val="00C96F89"/>
    <w:rsid w:val="00C96FE0"/>
    <w:rsid w:val="00C97572"/>
    <w:rsid w:val="00C977EA"/>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24A8"/>
    <w:rsid w:val="00CA2919"/>
    <w:rsid w:val="00CA2BF5"/>
    <w:rsid w:val="00CA2C56"/>
    <w:rsid w:val="00CA30CB"/>
    <w:rsid w:val="00CA3281"/>
    <w:rsid w:val="00CA32E9"/>
    <w:rsid w:val="00CA3536"/>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C69"/>
    <w:rsid w:val="00CA7D72"/>
    <w:rsid w:val="00CB0160"/>
    <w:rsid w:val="00CB01BC"/>
    <w:rsid w:val="00CB03CF"/>
    <w:rsid w:val="00CB03D6"/>
    <w:rsid w:val="00CB047F"/>
    <w:rsid w:val="00CB068A"/>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BBA"/>
    <w:rsid w:val="00CB2DDE"/>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517"/>
    <w:rsid w:val="00CB6520"/>
    <w:rsid w:val="00CB657A"/>
    <w:rsid w:val="00CB70BA"/>
    <w:rsid w:val="00CB7240"/>
    <w:rsid w:val="00CB7648"/>
    <w:rsid w:val="00CB79A4"/>
    <w:rsid w:val="00CB7B6B"/>
    <w:rsid w:val="00CB7F5F"/>
    <w:rsid w:val="00CC00B7"/>
    <w:rsid w:val="00CC01EE"/>
    <w:rsid w:val="00CC02B4"/>
    <w:rsid w:val="00CC034B"/>
    <w:rsid w:val="00CC0492"/>
    <w:rsid w:val="00CC04DD"/>
    <w:rsid w:val="00CC0630"/>
    <w:rsid w:val="00CC07BA"/>
    <w:rsid w:val="00CC0869"/>
    <w:rsid w:val="00CC099A"/>
    <w:rsid w:val="00CC0AA7"/>
    <w:rsid w:val="00CC0B28"/>
    <w:rsid w:val="00CC0CCD"/>
    <w:rsid w:val="00CC0D40"/>
    <w:rsid w:val="00CC0E56"/>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0FB"/>
    <w:rsid w:val="00CC32B0"/>
    <w:rsid w:val="00CC3574"/>
    <w:rsid w:val="00CC3614"/>
    <w:rsid w:val="00CC3763"/>
    <w:rsid w:val="00CC3BDD"/>
    <w:rsid w:val="00CC3D0D"/>
    <w:rsid w:val="00CC3D8D"/>
    <w:rsid w:val="00CC3E8C"/>
    <w:rsid w:val="00CC3EE1"/>
    <w:rsid w:val="00CC400F"/>
    <w:rsid w:val="00CC4365"/>
    <w:rsid w:val="00CC4535"/>
    <w:rsid w:val="00CC4896"/>
    <w:rsid w:val="00CC4897"/>
    <w:rsid w:val="00CC4C5E"/>
    <w:rsid w:val="00CC4CD7"/>
    <w:rsid w:val="00CC4F58"/>
    <w:rsid w:val="00CC50CB"/>
    <w:rsid w:val="00CC50EB"/>
    <w:rsid w:val="00CC52D6"/>
    <w:rsid w:val="00CC5586"/>
    <w:rsid w:val="00CC55D0"/>
    <w:rsid w:val="00CC5603"/>
    <w:rsid w:val="00CC57AE"/>
    <w:rsid w:val="00CC584A"/>
    <w:rsid w:val="00CC5B74"/>
    <w:rsid w:val="00CC5D82"/>
    <w:rsid w:val="00CC5DED"/>
    <w:rsid w:val="00CC606C"/>
    <w:rsid w:val="00CC620F"/>
    <w:rsid w:val="00CC68B5"/>
    <w:rsid w:val="00CC6A0A"/>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2B97"/>
    <w:rsid w:val="00CD2D8F"/>
    <w:rsid w:val="00CD309B"/>
    <w:rsid w:val="00CD3122"/>
    <w:rsid w:val="00CD325D"/>
    <w:rsid w:val="00CD3372"/>
    <w:rsid w:val="00CD3421"/>
    <w:rsid w:val="00CD3888"/>
    <w:rsid w:val="00CD3B95"/>
    <w:rsid w:val="00CD3C3B"/>
    <w:rsid w:val="00CD3C6A"/>
    <w:rsid w:val="00CD3D0C"/>
    <w:rsid w:val="00CD3D4B"/>
    <w:rsid w:val="00CD3F09"/>
    <w:rsid w:val="00CD3FAF"/>
    <w:rsid w:val="00CD4008"/>
    <w:rsid w:val="00CD4125"/>
    <w:rsid w:val="00CD41BA"/>
    <w:rsid w:val="00CD41FF"/>
    <w:rsid w:val="00CD4289"/>
    <w:rsid w:val="00CD46F0"/>
    <w:rsid w:val="00CD492B"/>
    <w:rsid w:val="00CD4D33"/>
    <w:rsid w:val="00CD4F13"/>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B8B"/>
    <w:rsid w:val="00CE0CBF"/>
    <w:rsid w:val="00CE0F12"/>
    <w:rsid w:val="00CE112E"/>
    <w:rsid w:val="00CE1225"/>
    <w:rsid w:val="00CE132D"/>
    <w:rsid w:val="00CE1345"/>
    <w:rsid w:val="00CE13D5"/>
    <w:rsid w:val="00CE143E"/>
    <w:rsid w:val="00CE169F"/>
    <w:rsid w:val="00CE17A6"/>
    <w:rsid w:val="00CE19F2"/>
    <w:rsid w:val="00CE2048"/>
    <w:rsid w:val="00CE253D"/>
    <w:rsid w:val="00CE2A92"/>
    <w:rsid w:val="00CE2D87"/>
    <w:rsid w:val="00CE3257"/>
    <w:rsid w:val="00CE38AA"/>
    <w:rsid w:val="00CE3A09"/>
    <w:rsid w:val="00CE3C72"/>
    <w:rsid w:val="00CE3CDC"/>
    <w:rsid w:val="00CE3D16"/>
    <w:rsid w:val="00CE3D41"/>
    <w:rsid w:val="00CE3E2C"/>
    <w:rsid w:val="00CE3FBA"/>
    <w:rsid w:val="00CE4075"/>
    <w:rsid w:val="00CE4344"/>
    <w:rsid w:val="00CE45EF"/>
    <w:rsid w:val="00CE4ACD"/>
    <w:rsid w:val="00CE4C1E"/>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527"/>
    <w:rsid w:val="00CF3E2B"/>
    <w:rsid w:val="00CF3E71"/>
    <w:rsid w:val="00CF3F01"/>
    <w:rsid w:val="00CF3FC7"/>
    <w:rsid w:val="00CF4050"/>
    <w:rsid w:val="00CF41AE"/>
    <w:rsid w:val="00CF4313"/>
    <w:rsid w:val="00CF495B"/>
    <w:rsid w:val="00CF4B3B"/>
    <w:rsid w:val="00CF4E8E"/>
    <w:rsid w:val="00CF4F02"/>
    <w:rsid w:val="00CF4F88"/>
    <w:rsid w:val="00CF51E1"/>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B22"/>
    <w:rsid w:val="00D00F39"/>
    <w:rsid w:val="00D00FCA"/>
    <w:rsid w:val="00D01160"/>
    <w:rsid w:val="00D01431"/>
    <w:rsid w:val="00D017EE"/>
    <w:rsid w:val="00D0198D"/>
    <w:rsid w:val="00D01C73"/>
    <w:rsid w:val="00D01C88"/>
    <w:rsid w:val="00D02181"/>
    <w:rsid w:val="00D02369"/>
    <w:rsid w:val="00D02AFC"/>
    <w:rsid w:val="00D02C36"/>
    <w:rsid w:val="00D02CCD"/>
    <w:rsid w:val="00D02DFF"/>
    <w:rsid w:val="00D02E17"/>
    <w:rsid w:val="00D02F2F"/>
    <w:rsid w:val="00D03024"/>
    <w:rsid w:val="00D0321D"/>
    <w:rsid w:val="00D0377C"/>
    <w:rsid w:val="00D0392D"/>
    <w:rsid w:val="00D04041"/>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165"/>
    <w:rsid w:val="00D06476"/>
    <w:rsid w:val="00D064E5"/>
    <w:rsid w:val="00D066DD"/>
    <w:rsid w:val="00D0675C"/>
    <w:rsid w:val="00D06800"/>
    <w:rsid w:val="00D06975"/>
    <w:rsid w:val="00D06B22"/>
    <w:rsid w:val="00D06DDC"/>
    <w:rsid w:val="00D06DED"/>
    <w:rsid w:val="00D06F80"/>
    <w:rsid w:val="00D070AD"/>
    <w:rsid w:val="00D071FB"/>
    <w:rsid w:val="00D0734F"/>
    <w:rsid w:val="00D0736B"/>
    <w:rsid w:val="00D073D1"/>
    <w:rsid w:val="00D073F2"/>
    <w:rsid w:val="00D078A7"/>
    <w:rsid w:val="00D078A9"/>
    <w:rsid w:val="00D078C9"/>
    <w:rsid w:val="00D07A94"/>
    <w:rsid w:val="00D07B01"/>
    <w:rsid w:val="00D07CAA"/>
    <w:rsid w:val="00D07D73"/>
    <w:rsid w:val="00D07DCA"/>
    <w:rsid w:val="00D07E5F"/>
    <w:rsid w:val="00D1023A"/>
    <w:rsid w:val="00D10750"/>
    <w:rsid w:val="00D1081F"/>
    <w:rsid w:val="00D10E1F"/>
    <w:rsid w:val="00D11672"/>
    <w:rsid w:val="00D117CC"/>
    <w:rsid w:val="00D1181D"/>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4CCF"/>
    <w:rsid w:val="00D15280"/>
    <w:rsid w:val="00D1543E"/>
    <w:rsid w:val="00D1552A"/>
    <w:rsid w:val="00D15D9D"/>
    <w:rsid w:val="00D16065"/>
    <w:rsid w:val="00D1624D"/>
    <w:rsid w:val="00D16440"/>
    <w:rsid w:val="00D16549"/>
    <w:rsid w:val="00D1660B"/>
    <w:rsid w:val="00D16A02"/>
    <w:rsid w:val="00D16F9A"/>
    <w:rsid w:val="00D1717F"/>
    <w:rsid w:val="00D172ED"/>
    <w:rsid w:val="00D175D1"/>
    <w:rsid w:val="00D17869"/>
    <w:rsid w:val="00D1792B"/>
    <w:rsid w:val="00D179B9"/>
    <w:rsid w:val="00D17D29"/>
    <w:rsid w:val="00D17F37"/>
    <w:rsid w:val="00D17F39"/>
    <w:rsid w:val="00D17FE7"/>
    <w:rsid w:val="00D2008E"/>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866"/>
    <w:rsid w:val="00D25A61"/>
    <w:rsid w:val="00D25E03"/>
    <w:rsid w:val="00D260BF"/>
    <w:rsid w:val="00D261FB"/>
    <w:rsid w:val="00D26283"/>
    <w:rsid w:val="00D263B5"/>
    <w:rsid w:val="00D26586"/>
    <w:rsid w:val="00D2664C"/>
    <w:rsid w:val="00D2670D"/>
    <w:rsid w:val="00D26B2E"/>
    <w:rsid w:val="00D26DBE"/>
    <w:rsid w:val="00D26EC0"/>
    <w:rsid w:val="00D273AB"/>
    <w:rsid w:val="00D2794D"/>
    <w:rsid w:val="00D27AAD"/>
    <w:rsid w:val="00D27F01"/>
    <w:rsid w:val="00D27F2C"/>
    <w:rsid w:val="00D30373"/>
    <w:rsid w:val="00D30573"/>
    <w:rsid w:val="00D308E5"/>
    <w:rsid w:val="00D308EE"/>
    <w:rsid w:val="00D309B2"/>
    <w:rsid w:val="00D309D3"/>
    <w:rsid w:val="00D30ADA"/>
    <w:rsid w:val="00D30C46"/>
    <w:rsid w:val="00D30CF6"/>
    <w:rsid w:val="00D30DDF"/>
    <w:rsid w:val="00D30DF0"/>
    <w:rsid w:val="00D30FC7"/>
    <w:rsid w:val="00D31071"/>
    <w:rsid w:val="00D31139"/>
    <w:rsid w:val="00D314F9"/>
    <w:rsid w:val="00D31B0E"/>
    <w:rsid w:val="00D31B9F"/>
    <w:rsid w:val="00D31BEA"/>
    <w:rsid w:val="00D3203B"/>
    <w:rsid w:val="00D320F5"/>
    <w:rsid w:val="00D32F40"/>
    <w:rsid w:val="00D33059"/>
    <w:rsid w:val="00D3307B"/>
    <w:rsid w:val="00D33313"/>
    <w:rsid w:val="00D333D7"/>
    <w:rsid w:val="00D33410"/>
    <w:rsid w:val="00D33418"/>
    <w:rsid w:val="00D33458"/>
    <w:rsid w:val="00D33463"/>
    <w:rsid w:val="00D33AFC"/>
    <w:rsid w:val="00D33C0E"/>
    <w:rsid w:val="00D33FD7"/>
    <w:rsid w:val="00D3410B"/>
    <w:rsid w:val="00D34226"/>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392"/>
    <w:rsid w:val="00D41609"/>
    <w:rsid w:val="00D4185D"/>
    <w:rsid w:val="00D41901"/>
    <w:rsid w:val="00D419E0"/>
    <w:rsid w:val="00D41AAD"/>
    <w:rsid w:val="00D41B46"/>
    <w:rsid w:val="00D41C05"/>
    <w:rsid w:val="00D41CD0"/>
    <w:rsid w:val="00D41D71"/>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888"/>
    <w:rsid w:val="00D438C3"/>
    <w:rsid w:val="00D43A4D"/>
    <w:rsid w:val="00D440A1"/>
    <w:rsid w:val="00D441BE"/>
    <w:rsid w:val="00D4429F"/>
    <w:rsid w:val="00D44409"/>
    <w:rsid w:val="00D44A43"/>
    <w:rsid w:val="00D44A5C"/>
    <w:rsid w:val="00D44E3F"/>
    <w:rsid w:val="00D44FA7"/>
    <w:rsid w:val="00D4505D"/>
    <w:rsid w:val="00D45126"/>
    <w:rsid w:val="00D454BF"/>
    <w:rsid w:val="00D4577A"/>
    <w:rsid w:val="00D45925"/>
    <w:rsid w:val="00D45B31"/>
    <w:rsid w:val="00D45B68"/>
    <w:rsid w:val="00D45D51"/>
    <w:rsid w:val="00D45F33"/>
    <w:rsid w:val="00D4606F"/>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71F"/>
    <w:rsid w:val="00D51A1C"/>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3DE9"/>
    <w:rsid w:val="00D54214"/>
    <w:rsid w:val="00D542C4"/>
    <w:rsid w:val="00D54370"/>
    <w:rsid w:val="00D5438E"/>
    <w:rsid w:val="00D5498D"/>
    <w:rsid w:val="00D54C59"/>
    <w:rsid w:val="00D54CA0"/>
    <w:rsid w:val="00D54D88"/>
    <w:rsid w:val="00D54DD8"/>
    <w:rsid w:val="00D5521C"/>
    <w:rsid w:val="00D554E6"/>
    <w:rsid w:val="00D55538"/>
    <w:rsid w:val="00D55568"/>
    <w:rsid w:val="00D55723"/>
    <w:rsid w:val="00D55B68"/>
    <w:rsid w:val="00D55BD5"/>
    <w:rsid w:val="00D55C37"/>
    <w:rsid w:val="00D562B6"/>
    <w:rsid w:val="00D56330"/>
    <w:rsid w:val="00D563C2"/>
    <w:rsid w:val="00D564A7"/>
    <w:rsid w:val="00D56810"/>
    <w:rsid w:val="00D56926"/>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525"/>
    <w:rsid w:val="00D61697"/>
    <w:rsid w:val="00D61A29"/>
    <w:rsid w:val="00D61A63"/>
    <w:rsid w:val="00D62243"/>
    <w:rsid w:val="00D62456"/>
    <w:rsid w:val="00D625E8"/>
    <w:rsid w:val="00D6274A"/>
    <w:rsid w:val="00D6278F"/>
    <w:rsid w:val="00D6279C"/>
    <w:rsid w:val="00D62949"/>
    <w:rsid w:val="00D629D3"/>
    <w:rsid w:val="00D62DEC"/>
    <w:rsid w:val="00D62E00"/>
    <w:rsid w:val="00D633D0"/>
    <w:rsid w:val="00D63565"/>
    <w:rsid w:val="00D63B6F"/>
    <w:rsid w:val="00D63BAD"/>
    <w:rsid w:val="00D63C34"/>
    <w:rsid w:val="00D63D8C"/>
    <w:rsid w:val="00D63E94"/>
    <w:rsid w:val="00D63FBA"/>
    <w:rsid w:val="00D6410E"/>
    <w:rsid w:val="00D6420A"/>
    <w:rsid w:val="00D643F5"/>
    <w:rsid w:val="00D6447E"/>
    <w:rsid w:val="00D645BF"/>
    <w:rsid w:val="00D647F9"/>
    <w:rsid w:val="00D6485C"/>
    <w:rsid w:val="00D64CB8"/>
    <w:rsid w:val="00D64EC6"/>
    <w:rsid w:val="00D64EC8"/>
    <w:rsid w:val="00D6538D"/>
    <w:rsid w:val="00D65404"/>
    <w:rsid w:val="00D6550F"/>
    <w:rsid w:val="00D65738"/>
    <w:rsid w:val="00D6575A"/>
    <w:rsid w:val="00D65831"/>
    <w:rsid w:val="00D65837"/>
    <w:rsid w:val="00D65849"/>
    <w:rsid w:val="00D65BC7"/>
    <w:rsid w:val="00D65CE8"/>
    <w:rsid w:val="00D65DD6"/>
    <w:rsid w:val="00D66008"/>
    <w:rsid w:val="00D66022"/>
    <w:rsid w:val="00D66065"/>
    <w:rsid w:val="00D66108"/>
    <w:rsid w:val="00D66C66"/>
    <w:rsid w:val="00D66CC1"/>
    <w:rsid w:val="00D66DAA"/>
    <w:rsid w:val="00D66E08"/>
    <w:rsid w:val="00D66FDC"/>
    <w:rsid w:val="00D671EF"/>
    <w:rsid w:val="00D674A3"/>
    <w:rsid w:val="00D67780"/>
    <w:rsid w:val="00D67888"/>
    <w:rsid w:val="00D67B4F"/>
    <w:rsid w:val="00D67EB4"/>
    <w:rsid w:val="00D67F2E"/>
    <w:rsid w:val="00D7010A"/>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A5E"/>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0E14"/>
    <w:rsid w:val="00D80E71"/>
    <w:rsid w:val="00D8117B"/>
    <w:rsid w:val="00D81307"/>
    <w:rsid w:val="00D81465"/>
    <w:rsid w:val="00D81737"/>
    <w:rsid w:val="00D817FD"/>
    <w:rsid w:val="00D81809"/>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C6"/>
    <w:rsid w:val="00D8527B"/>
    <w:rsid w:val="00D86A6B"/>
    <w:rsid w:val="00D86ACF"/>
    <w:rsid w:val="00D86B0A"/>
    <w:rsid w:val="00D86B37"/>
    <w:rsid w:val="00D86EF6"/>
    <w:rsid w:val="00D87109"/>
    <w:rsid w:val="00D87154"/>
    <w:rsid w:val="00D87391"/>
    <w:rsid w:val="00D87477"/>
    <w:rsid w:val="00D8778A"/>
    <w:rsid w:val="00D87BCE"/>
    <w:rsid w:val="00D87DAB"/>
    <w:rsid w:val="00D87EF0"/>
    <w:rsid w:val="00D90277"/>
    <w:rsid w:val="00D9031B"/>
    <w:rsid w:val="00D906AB"/>
    <w:rsid w:val="00D9086F"/>
    <w:rsid w:val="00D90933"/>
    <w:rsid w:val="00D90ABB"/>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AB7"/>
    <w:rsid w:val="00D92CBC"/>
    <w:rsid w:val="00D92D00"/>
    <w:rsid w:val="00D92D35"/>
    <w:rsid w:val="00D92FD3"/>
    <w:rsid w:val="00D931F2"/>
    <w:rsid w:val="00D932A5"/>
    <w:rsid w:val="00D935D9"/>
    <w:rsid w:val="00D93818"/>
    <w:rsid w:val="00D938C1"/>
    <w:rsid w:val="00D938CE"/>
    <w:rsid w:val="00D93EF4"/>
    <w:rsid w:val="00D94909"/>
    <w:rsid w:val="00D94955"/>
    <w:rsid w:val="00D949DC"/>
    <w:rsid w:val="00D94BB0"/>
    <w:rsid w:val="00D94E99"/>
    <w:rsid w:val="00D94FF3"/>
    <w:rsid w:val="00D950B4"/>
    <w:rsid w:val="00D95322"/>
    <w:rsid w:val="00D955B0"/>
    <w:rsid w:val="00D957C0"/>
    <w:rsid w:val="00D95BC2"/>
    <w:rsid w:val="00D95BFF"/>
    <w:rsid w:val="00D95E1E"/>
    <w:rsid w:val="00D95F45"/>
    <w:rsid w:val="00D960F8"/>
    <w:rsid w:val="00D9675A"/>
    <w:rsid w:val="00D96AD5"/>
    <w:rsid w:val="00D96CDB"/>
    <w:rsid w:val="00D96DDB"/>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FC0"/>
    <w:rsid w:val="00DA10DE"/>
    <w:rsid w:val="00DA10F6"/>
    <w:rsid w:val="00DA11D3"/>
    <w:rsid w:val="00DA193F"/>
    <w:rsid w:val="00DA1D80"/>
    <w:rsid w:val="00DA1DD2"/>
    <w:rsid w:val="00DA1F2E"/>
    <w:rsid w:val="00DA2046"/>
    <w:rsid w:val="00DA2078"/>
    <w:rsid w:val="00DA2108"/>
    <w:rsid w:val="00DA2185"/>
    <w:rsid w:val="00DA23D2"/>
    <w:rsid w:val="00DA2771"/>
    <w:rsid w:val="00DA29C4"/>
    <w:rsid w:val="00DA2BCC"/>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4B"/>
    <w:rsid w:val="00DA75F8"/>
    <w:rsid w:val="00DA7A85"/>
    <w:rsid w:val="00DA7BC7"/>
    <w:rsid w:val="00DA7E4C"/>
    <w:rsid w:val="00DA7EC1"/>
    <w:rsid w:val="00DB0564"/>
    <w:rsid w:val="00DB05B1"/>
    <w:rsid w:val="00DB0D5D"/>
    <w:rsid w:val="00DB0E0F"/>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362"/>
    <w:rsid w:val="00DB35C7"/>
    <w:rsid w:val="00DB3719"/>
    <w:rsid w:val="00DB39DE"/>
    <w:rsid w:val="00DB3D0B"/>
    <w:rsid w:val="00DB3D52"/>
    <w:rsid w:val="00DB3EAA"/>
    <w:rsid w:val="00DB42C3"/>
    <w:rsid w:val="00DB4322"/>
    <w:rsid w:val="00DB452C"/>
    <w:rsid w:val="00DB47A9"/>
    <w:rsid w:val="00DB4A27"/>
    <w:rsid w:val="00DB4B85"/>
    <w:rsid w:val="00DB4D77"/>
    <w:rsid w:val="00DB4EF1"/>
    <w:rsid w:val="00DB4F54"/>
    <w:rsid w:val="00DB4F9D"/>
    <w:rsid w:val="00DB541D"/>
    <w:rsid w:val="00DB54CD"/>
    <w:rsid w:val="00DB5785"/>
    <w:rsid w:val="00DB5799"/>
    <w:rsid w:val="00DB58AE"/>
    <w:rsid w:val="00DB5A21"/>
    <w:rsid w:val="00DB5DA1"/>
    <w:rsid w:val="00DB5DEB"/>
    <w:rsid w:val="00DB5EE5"/>
    <w:rsid w:val="00DB6114"/>
    <w:rsid w:val="00DB6681"/>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624"/>
    <w:rsid w:val="00DC1763"/>
    <w:rsid w:val="00DC1E47"/>
    <w:rsid w:val="00DC1FCC"/>
    <w:rsid w:val="00DC21B3"/>
    <w:rsid w:val="00DC22B7"/>
    <w:rsid w:val="00DC257F"/>
    <w:rsid w:val="00DC2702"/>
    <w:rsid w:val="00DC2898"/>
    <w:rsid w:val="00DC28A6"/>
    <w:rsid w:val="00DC28EC"/>
    <w:rsid w:val="00DC2AEF"/>
    <w:rsid w:val="00DC2E1F"/>
    <w:rsid w:val="00DC33F8"/>
    <w:rsid w:val="00DC3417"/>
    <w:rsid w:val="00DC3497"/>
    <w:rsid w:val="00DC34B2"/>
    <w:rsid w:val="00DC34FA"/>
    <w:rsid w:val="00DC37A5"/>
    <w:rsid w:val="00DC3965"/>
    <w:rsid w:val="00DC39CA"/>
    <w:rsid w:val="00DC3DE4"/>
    <w:rsid w:val="00DC464D"/>
    <w:rsid w:val="00DC4683"/>
    <w:rsid w:val="00DC477A"/>
    <w:rsid w:val="00DC4A98"/>
    <w:rsid w:val="00DC4C51"/>
    <w:rsid w:val="00DC4D82"/>
    <w:rsid w:val="00DC4E99"/>
    <w:rsid w:val="00DC5015"/>
    <w:rsid w:val="00DC508D"/>
    <w:rsid w:val="00DC5163"/>
    <w:rsid w:val="00DC522F"/>
    <w:rsid w:val="00DC5478"/>
    <w:rsid w:val="00DC54E3"/>
    <w:rsid w:val="00DC588E"/>
    <w:rsid w:val="00DC5E7A"/>
    <w:rsid w:val="00DC6035"/>
    <w:rsid w:val="00DC6102"/>
    <w:rsid w:val="00DC6357"/>
    <w:rsid w:val="00DC6535"/>
    <w:rsid w:val="00DC65D8"/>
    <w:rsid w:val="00DC65E9"/>
    <w:rsid w:val="00DC6618"/>
    <w:rsid w:val="00DC6870"/>
    <w:rsid w:val="00DC6909"/>
    <w:rsid w:val="00DC69C6"/>
    <w:rsid w:val="00DC6A94"/>
    <w:rsid w:val="00DC6C27"/>
    <w:rsid w:val="00DC6E29"/>
    <w:rsid w:val="00DC6F2D"/>
    <w:rsid w:val="00DC70B1"/>
    <w:rsid w:val="00DC73B9"/>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9C"/>
    <w:rsid w:val="00DD12B1"/>
    <w:rsid w:val="00DD12B5"/>
    <w:rsid w:val="00DD14BA"/>
    <w:rsid w:val="00DD18BD"/>
    <w:rsid w:val="00DD1947"/>
    <w:rsid w:val="00DD1AE1"/>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C4"/>
    <w:rsid w:val="00DD32DF"/>
    <w:rsid w:val="00DD3401"/>
    <w:rsid w:val="00DD3430"/>
    <w:rsid w:val="00DD3480"/>
    <w:rsid w:val="00DD3565"/>
    <w:rsid w:val="00DD360B"/>
    <w:rsid w:val="00DD36FA"/>
    <w:rsid w:val="00DD3AA3"/>
    <w:rsid w:val="00DD3C19"/>
    <w:rsid w:val="00DD3D65"/>
    <w:rsid w:val="00DD3D8F"/>
    <w:rsid w:val="00DD3DC9"/>
    <w:rsid w:val="00DD3DF4"/>
    <w:rsid w:val="00DD3E26"/>
    <w:rsid w:val="00DD445D"/>
    <w:rsid w:val="00DD49D3"/>
    <w:rsid w:val="00DD4DE2"/>
    <w:rsid w:val="00DD5521"/>
    <w:rsid w:val="00DD581F"/>
    <w:rsid w:val="00DD59AB"/>
    <w:rsid w:val="00DD5FFE"/>
    <w:rsid w:val="00DD6396"/>
    <w:rsid w:val="00DD6463"/>
    <w:rsid w:val="00DD6B95"/>
    <w:rsid w:val="00DD6C70"/>
    <w:rsid w:val="00DD6DA2"/>
    <w:rsid w:val="00DD7047"/>
    <w:rsid w:val="00DD7227"/>
    <w:rsid w:val="00DD7241"/>
    <w:rsid w:val="00DD729D"/>
    <w:rsid w:val="00DD75D1"/>
    <w:rsid w:val="00DD761C"/>
    <w:rsid w:val="00DD7FD8"/>
    <w:rsid w:val="00DE0171"/>
    <w:rsid w:val="00DE0333"/>
    <w:rsid w:val="00DE0558"/>
    <w:rsid w:val="00DE0620"/>
    <w:rsid w:val="00DE067E"/>
    <w:rsid w:val="00DE06F6"/>
    <w:rsid w:val="00DE088E"/>
    <w:rsid w:val="00DE11C5"/>
    <w:rsid w:val="00DE128B"/>
    <w:rsid w:val="00DE1799"/>
    <w:rsid w:val="00DE1836"/>
    <w:rsid w:val="00DE1B65"/>
    <w:rsid w:val="00DE1CA5"/>
    <w:rsid w:val="00DE2067"/>
    <w:rsid w:val="00DE21CF"/>
    <w:rsid w:val="00DE221F"/>
    <w:rsid w:val="00DE279F"/>
    <w:rsid w:val="00DE282E"/>
    <w:rsid w:val="00DE2995"/>
    <w:rsid w:val="00DE29FE"/>
    <w:rsid w:val="00DE2A97"/>
    <w:rsid w:val="00DE2B54"/>
    <w:rsid w:val="00DE2D4B"/>
    <w:rsid w:val="00DE3072"/>
    <w:rsid w:val="00DE3740"/>
    <w:rsid w:val="00DE3CC5"/>
    <w:rsid w:val="00DE3E7C"/>
    <w:rsid w:val="00DE42A0"/>
    <w:rsid w:val="00DE45BD"/>
    <w:rsid w:val="00DE464E"/>
    <w:rsid w:val="00DE4664"/>
    <w:rsid w:val="00DE4811"/>
    <w:rsid w:val="00DE491C"/>
    <w:rsid w:val="00DE4B0C"/>
    <w:rsid w:val="00DE5053"/>
    <w:rsid w:val="00DE568B"/>
    <w:rsid w:val="00DE577C"/>
    <w:rsid w:val="00DE59B4"/>
    <w:rsid w:val="00DE5D56"/>
    <w:rsid w:val="00DE5DC5"/>
    <w:rsid w:val="00DE5FDA"/>
    <w:rsid w:val="00DE6062"/>
    <w:rsid w:val="00DE6187"/>
    <w:rsid w:val="00DE61AA"/>
    <w:rsid w:val="00DE62F6"/>
    <w:rsid w:val="00DE6ACB"/>
    <w:rsid w:val="00DE6B38"/>
    <w:rsid w:val="00DE6EC6"/>
    <w:rsid w:val="00DE71B8"/>
    <w:rsid w:val="00DE74A5"/>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4D"/>
    <w:rsid w:val="00DF3D61"/>
    <w:rsid w:val="00DF4158"/>
    <w:rsid w:val="00DF4430"/>
    <w:rsid w:val="00DF4622"/>
    <w:rsid w:val="00DF47F0"/>
    <w:rsid w:val="00DF4920"/>
    <w:rsid w:val="00DF4D73"/>
    <w:rsid w:val="00DF4DEA"/>
    <w:rsid w:val="00DF4F19"/>
    <w:rsid w:val="00DF5002"/>
    <w:rsid w:val="00DF5139"/>
    <w:rsid w:val="00DF5270"/>
    <w:rsid w:val="00DF5987"/>
    <w:rsid w:val="00DF5B4C"/>
    <w:rsid w:val="00DF5C89"/>
    <w:rsid w:val="00DF6014"/>
    <w:rsid w:val="00DF6026"/>
    <w:rsid w:val="00DF628F"/>
    <w:rsid w:val="00DF6531"/>
    <w:rsid w:val="00DF65B4"/>
    <w:rsid w:val="00DF6824"/>
    <w:rsid w:val="00DF688E"/>
    <w:rsid w:val="00DF69A9"/>
    <w:rsid w:val="00DF6A83"/>
    <w:rsid w:val="00DF6B54"/>
    <w:rsid w:val="00DF6D1A"/>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5CA"/>
    <w:rsid w:val="00E028E6"/>
    <w:rsid w:val="00E02A2D"/>
    <w:rsid w:val="00E02C20"/>
    <w:rsid w:val="00E02CDB"/>
    <w:rsid w:val="00E0324B"/>
    <w:rsid w:val="00E03250"/>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8F4"/>
    <w:rsid w:val="00E059F6"/>
    <w:rsid w:val="00E05A43"/>
    <w:rsid w:val="00E05BD3"/>
    <w:rsid w:val="00E05E39"/>
    <w:rsid w:val="00E05EC6"/>
    <w:rsid w:val="00E05FC4"/>
    <w:rsid w:val="00E06977"/>
    <w:rsid w:val="00E06AF4"/>
    <w:rsid w:val="00E06B6A"/>
    <w:rsid w:val="00E06F6A"/>
    <w:rsid w:val="00E071F0"/>
    <w:rsid w:val="00E0734A"/>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77C"/>
    <w:rsid w:val="00E10B18"/>
    <w:rsid w:val="00E10BE0"/>
    <w:rsid w:val="00E11124"/>
    <w:rsid w:val="00E11345"/>
    <w:rsid w:val="00E1182A"/>
    <w:rsid w:val="00E118FC"/>
    <w:rsid w:val="00E11B7C"/>
    <w:rsid w:val="00E11E03"/>
    <w:rsid w:val="00E11EB8"/>
    <w:rsid w:val="00E1273A"/>
    <w:rsid w:val="00E12933"/>
    <w:rsid w:val="00E12935"/>
    <w:rsid w:val="00E12958"/>
    <w:rsid w:val="00E129EB"/>
    <w:rsid w:val="00E12A5A"/>
    <w:rsid w:val="00E12AF0"/>
    <w:rsid w:val="00E12EAF"/>
    <w:rsid w:val="00E12F29"/>
    <w:rsid w:val="00E1304D"/>
    <w:rsid w:val="00E133A9"/>
    <w:rsid w:val="00E136AE"/>
    <w:rsid w:val="00E139D0"/>
    <w:rsid w:val="00E13EF5"/>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5B4"/>
    <w:rsid w:val="00E167D4"/>
    <w:rsid w:val="00E168FF"/>
    <w:rsid w:val="00E16BBC"/>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1D3B"/>
    <w:rsid w:val="00E222C6"/>
    <w:rsid w:val="00E224C9"/>
    <w:rsid w:val="00E225EC"/>
    <w:rsid w:val="00E22625"/>
    <w:rsid w:val="00E226BD"/>
    <w:rsid w:val="00E227F0"/>
    <w:rsid w:val="00E229F7"/>
    <w:rsid w:val="00E22A10"/>
    <w:rsid w:val="00E22BF5"/>
    <w:rsid w:val="00E22E2B"/>
    <w:rsid w:val="00E22E2F"/>
    <w:rsid w:val="00E22EE3"/>
    <w:rsid w:val="00E23224"/>
    <w:rsid w:val="00E23467"/>
    <w:rsid w:val="00E23851"/>
    <w:rsid w:val="00E23ACC"/>
    <w:rsid w:val="00E23ADB"/>
    <w:rsid w:val="00E23C44"/>
    <w:rsid w:val="00E23E5C"/>
    <w:rsid w:val="00E23EF9"/>
    <w:rsid w:val="00E23F36"/>
    <w:rsid w:val="00E24299"/>
    <w:rsid w:val="00E24385"/>
    <w:rsid w:val="00E244E7"/>
    <w:rsid w:val="00E24553"/>
    <w:rsid w:val="00E24892"/>
    <w:rsid w:val="00E24D56"/>
    <w:rsid w:val="00E24ECA"/>
    <w:rsid w:val="00E250DB"/>
    <w:rsid w:val="00E25328"/>
    <w:rsid w:val="00E25334"/>
    <w:rsid w:val="00E253CC"/>
    <w:rsid w:val="00E2558D"/>
    <w:rsid w:val="00E259D3"/>
    <w:rsid w:val="00E25DAB"/>
    <w:rsid w:val="00E25DE0"/>
    <w:rsid w:val="00E25F1D"/>
    <w:rsid w:val="00E25F49"/>
    <w:rsid w:val="00E2617B"/>
    <w:rsid w:val="00E263B5"/>
    <w:rsid w:val="00E26743"/>
    <w:rsid w:val="00E2690E"/>
    <w:rsid w:val="00E26DE0"/>
    <w:rsid w:val="00E26E78"/>
    <w:rsid w:val="00E26ECD"/>
    <w:rsid w:val="00E27081"/>
    <w:rsid w:val="00E272FE"/>
    <w:rsid w:val="00E30063"/>
    <w:rsid w:val="00E30517"/>
    <w:rsid w:val="00E3070A"/>
    <w:rsid w:val="00E3093D"/>
    <w:rsid w:val="00E30A72"/>
    <w:rsid w:val="00E30DB2"/>
    <w:rsid w:val="00E30EF4"/>
    <w:rsid w:val="00E31138"/>
    <w:rsid w:val="00E31195"/>
    <w:rsid w:val="00E31486"/>
    <w:rsid w:val="00E31506"/>
    <w:rsid w:val="00E31618"/>
    <w:rsid w:val="00E3200D"/>
    <w:rsid w:val="00E32826"/>
    <w:rsid w:val="00E32AA7"/>
    <w:rsid w:val="00E32C12"/>
    <w:rsid w:val="00E32C20"/>
    <w:rsid w:val="00E32DAA"/>
    <w:rsid w:val="00E32E0E"/>
    <w:rsid w:val="00E32E1D"/>
    <w:rsid w:val="00E32EF4"/>
    <w:rsid w:val="00E32F46"/>
    <w:rsid w:val="00E3305B"/>
    <w:rsid w:val="00E330C1"/>
    <w:rsid w:val="00E332A6"/>
    <w:rsid w:val="00E33506"/>
    <w:rsid w:val="00E33802"/>
    <w:rsid w:val="00E33814"/>
    <w:rsid w:val="00E339C6"/>
    <w:rsid w:val="00E33B8C"/>
    <w:rsid w:val="00E33E4D"/>
    <w:rsid w:val="00E34001"/>
    <w:rsid w:val="00E344E8"/>
    <w:rsid w:val="00E34500"/>
    <w:rsid w:val="00E347C3"/>
    <w:rsid w:val="00E34D51"/>
    <w:rsid w:val="00E34D6F"/>
    <w:rsid w:val="00E34ED0"/>
    <w:rsid w:val="00E34F08"/>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72"/>
    <w:rsid w:val="00E36DF6"/>
    <w:rsid w:val="00E377BF"/>
    <w:rsid w:val="00E37C25"/>
    <w:rsid w:val="00E37FDD"/>
    <w:rsid w:val="00E40362"/>
    <w:rsid w:val="00E40966"/>
    <w:rsid w:val="00E40A2C"/>
    <w:rsid w:val="00E40AC4"/>
    <w:rsid w:val="00E40CD1"/>
    <w:rsid w:val="00E41062"/>
    <w:rsid w:val="00E4180B"/>
    <w:rsid w:val="00E41BAC"/>
    <w:rsid w:val="00E41C43"/>
    <w:rsid w:val="00E41DF1"/>
    <w:rsid w:val="00E42027"/>
    <w:rsid w:val="00E42162"/>
    <w:rsid w:val="00E422B2"/>
    <w:rsid w:val="00E4252B"/>
    <w:rsid w:val="00E42532"/>
    <w:rsid w:val="00E42619"/>
    <w:rsid w:val="00E42783"/>
    <w:rsid w:val="00E427E1"/>
    <w:rsid w:val="00E42914"/>
    <w:rsid w:val="00E42AD4"/>
    <w:rsid w:val="00E42D71"/>
    <w:rsid w:val="00E43116"/>
    <w:rsid w:val="00E43182"/>
    <w:rsid w:val="00E432AE"/>
    <w:rsid w:val="00E43416"/>
    <w:rsid w:val="00E434D2"/>
    <w:rsid w:val="00E4356E"/>
    <w:rsid w:val="00E43977"/>
    <w:rsid w:val="00E439E9"/>
    <w:rsid w:val="00E43B8F"/>
    <w:rsid w:val="00E43CDA"/>
    <w:rsid w:val="00E43CFB"/>
    <w:rsid w:val="00E43F1E"/>
    <w:rsid w:val="00E4409C"/>
    <w:rsid w:val="00E441BA"/>
    <w:rsid w:val="00E443F9"/>
    <w:rsid w:val="00E4466A"/>
    <w:rsid w:val="00E447D5"/>
    <w:rsid w:val="00E44B39"/>
    <w:rsid w:val="00E44E2D"/>
    <w:rsid w:val="00E44EF9"/>
    <w:rsid w:val="00E45041"/>
    <w:rsid w:val="00E450D8"/>
    <w:rsid w:val="00E4515C"/>
    <w:rsid w:val="00E452D0"/>
    <w:rsid w:val="00E455D3"/>
    <w:rsid w:val="00E456E2"/>
    <w:rsid w:val="00E458B4"/>
    <w:rsid w:val="00E45A9D"/>
    <w:rsid w:val="00E4607A"/>
    <w:rsid w:val="00E460A1"/>
    <w:rsid w:val="00E46809"/>
    <w:rsid w:val="00E46A41"/>
    <w:rsid w:val="00E46A54"/>
    <w:rsid w:val="00E46BBE"/>
    <w:rsid w:val="00E46CC9"/>
    <w:rsid w:val="00E46DFD"/>
    <w:rsid w:val="00E474ED"/>
    <w:rsid w:val="00E47C2F"/>
    <w:rsid w:val="00E47D5F"/>
    <w:rsid w:val="00E47D96"/>
    <w:rsid w:val="00E47F73"/>
    <w:rsid w:val="00E47FDB"/>
    <w:rsid w:val="00E501A1"/>
    <w:rsid w:val="00E5062D"/>
    <w:rsid w:val="00E50759"/>
    <w:rsid w:val="00E508D6"/>
    <w:rsid w:val="00E50E01"/>
    <w:rsid w:val="00E51078"/>
    <w:rsid w:val="00E512A2"/>
    <w:rsid w:val="00E5133A"/>
    <w:rsid w:val="00E515A3"/>
    <w:rsid w:val="00E5174B"/>
    <w:rsid w:val="00E51A16"/>
    <w:rsid w:val="00E51E23"/>
    <w:rsid w:val="00E51ED0"/>
    <w:rsid w:val="00E523F3"/>
    <w:rsid w:val="00E52A99"/>
    <w:rsid w:val="00E52F76"/>
    <w:rsid w:val="00E5315C"/>
    <w:rsid w:val="00E534EA"/>
    <w:rsid w:val="00E537C1"/>
    <w:rsid w:val="00E538E0"/>
    <w:rsid w:val="00E53E31"/>
    <w:rsid w:val="00E53F11"/>
    <w:rsid w:val="00E542C2"/>
    <w:rsid w:val="00E547DF"/>
    <w:rsid w:val="00E548CF"/>
    <w:rsid w:val="00E54B12"/>
    <w:rsid w:val="00E54B17"/>
    <w:rsid w:val="00E54CC0"/>
    <w:rsid w:val="00E54D33"/>
    <w:rsid w:val="00E54DC6"/>
    <w:rsid w:val="00E55716"/>
    <w:rsid w:val="00E56380"/>
    <w:rsid w:val="00E564C1"/>
    <w:rsid w:val="00E56A31"/>
    <w:rsid w:val="00E56D97"/>
    <w:rsid w:val="00E56DAD"/>
    <w:rsid w:val="00E56DF4"/>
    <w:rsid w:val="00E56E3C"/>
    <w:rsid w:val="00E56EC7"/>
    <w:rsid w:val="00E56F3C"/>
    <w:rsid w:val="00E57020"/>
    <w:rsid w:val="00E5711F"/>
    <w:rsid w:val="00E57367"/>
    <w:rsid w:val="00E577D1"/>
    <w:rsid w:val="00E57ECC"/>
    <w:rsid w:val="00E6000E"/>
    <w:rsid w:val="00E60050"/>
    <w:rsid w:val="00E6014B"/>
    <w:rsid w:val="00E602C9"/>
    <w:rsid w:val="00E60644"/>
    <w:rsid w:val="00E608B7"/>
    <w:rsid w:val="00E608E1"/>
    <w:rsid w:val="00E60BCD"/>
    <w:rsid w:val="00E60D2A"/>
    <w:rsid w:val="00E60E12"/>
    <w:rsid w:val="00E60F80"/>
    <w:rsid w:val="00E610F4"/>
    <w:rsid w:val="00E6134E"/>
    <w:rsid w:val="00E613CE"/>
    <w:rsid w:val="00E61BE3"/>
    <w:rsid w:val="00E61DAC"/>
    <w:rsid w:val="00E61F86"/>
    <w:rsid w:val="00E62202"/>
    <w:rsid w:val="00E6253C"/>
    <w:rsid w:val="00E6264C"/>
    <w:rsid w:val="00E62988"/>
    <w:rsid w:val="00E62AF2"/>
    <w:rsid w:val="00E62C6B"/>
    <w:rsid w:val="00E62CA8"/>
    <w:rsid w:val="00E62DDA"/>
    <w:rsid w:val="00E62EB3"/>
    <w:rsid w:val="00E630F7"/>
    <w:rsid w:val="00E634A7"/>
    <w:rsid w:val="00E63A8C"/>
    <w:rsid w:val="00E63B97"/>
    <w:rsid w:val="00E63E76"/>
    <w:rsid w:val="00E64050"/>
    <w:rsid w:val="00E64327"/>
    <w:rsid w:val="00E643D0"/>
    <w:rsid w:val="00E64763"/>
    <w:rsid w:val="00E647DC"/>
    <w:rsid w:val="00E6484F"/>
    <w:rsid w:val="00E64B29"/>
    <w:rsid w:val="00E64B4F"/>
    <w:rsid w:val="00E64C56"/>
    <w:rsid w:val="00E64C7B"/>
    <w:rsid w:val="00E65333"/>
    <w:rsid w:val="00E6552F"/>
    <w:rsid w:val="00E65A35"/>
    <w:rsid w:val="00E65A5B"/>
    <w:rsid w:val="00E65BFD"/>
    <w:rsid w:val="00E65E6B"/>
    <w:rsid w:val="00E6640D"/>
    <w:rsid w:val="00E666A1"/>
    <w:rsid w:val="00E6682F"/>
    <w:rsid w:val="00E6694C"/>
    <w:rsid w:val="00E66B86"/>
    <w:rsid w:val="00E66C42"/>
    <w:rsid w:val="00E67573"/>
    <w:rsid w:val="00E67631"/>
    <w:rsid w:val="00E678F2"/>
    <w:rsid w:val="00E67BC6"/>
    <w:rsid w:val="00E7041A"/>
    <w:rsid w:val="00E705E5"/>
    <w:rsid w:val="00E7096C"/>
    <w:rsid w:val="00E70B0C"/>
    <w:rsid w:val="00E70C6F"/>
    <w:rsid w:val="00E70E6D"/>
    <w:rsid w:val="00E70EB1"/>
    <w:rsid w:val="00E70EE5"/>
    <w:rsid w:val="00E712BD"/>
    <w:rsid w:val="00E71952"/>
    <w:rsid w:val="00E71A6A"/>
    <w:rsid w:val="00E71D91"/>
    <w:rsid w:val="00E71DF1"/>
    <w:rsid w:val="00E71EDB"/>
    <w:rsid w:val="00E722D9"/>
    <w:rsid w:val="00E723D3"/>
    <w:rsid w:val="00E7242A"/>
    <w:rsid w:val="00E72737"/>
    <w:rsid w:val="00E72ABE"/>
    <w:rsid w:val="00E72BCC"/>
    <w:rsid w:val="00E72C08"/>
    <w:rsid w:val="00E72CF7"/>
    <w:rsid w:val="00E7309E"/>
    <w:rsid w:val="00E73279"/>
    <w:rsid w:val="00E739A7"/>
    <w:rsid w:val="00E73C80"/>
    <w:rsid w:val="00E73E01"/>
    <w:rsid w:val="00E7449A"/>
    <w:rsid w:val="00E746D0"/>
    <w:rsid w:val="00E74A5E"/>
    <w:rsid w:val="00E74B5A"/>
    <w:rsid w:val="00E74D56"/>
    <w:rsid w:val="00E75014"/>
    <w:rsid w:val="00E75096"/>
    <w:rsid w:val="00E7524F"/>
    <w:rsid w:val="00E7556D"/>
    <w:rsid w:val="00E75693"/>
    <w:rsid w:val="00E756FB"/>
    <w:rsid w:val="00E758AA"/>
    <w:rsid w:val="00E75ACC"/>
    <w:rsid w:val="00E75BE4"/>
    <w:rsid w:val="00E75EA4"/>
    <w:rsid w:val="00E760BC"/>
    <w:rsid w:val="00E76141"/>
    <w:rsid w:val="00E76270"/>
    <w:rsid w:val="00E7690E"/>
    <w:rsid w:val="00E76AD0"/>
    <w:rsid w:val="00E76B45"/>
    <w:rsid w:val="00E77040"/>
    <w:rsid w:val="00E772C4"/>
    <w:rsid w:val="00E773F6"/>
    <w:rsid w:val="00E77655"/>
    <w:rsid w:val="00E778F8"/>
    <w:rsid w:val="00E77B42"/>
    <w:rsid w:val="00E8016D"/>
    <w:rsid w:val="00E805A6"/>
    <w:rsid w:val="00E80760"/>
    <w:rsid w:val="00E80A94"/>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3EF"/>
    <w:rsid w:val="00E84661"/>
    <w:rsid w:val="00E84678"/>
    <w:rsid w:val="00E8469E"/>
    <w:rsid w:val="00E848F2"/>
    <w:rsid w:val="00E84934"/>
    <w:rsid w:val="00E84A69"/>
    <w:rsid w:val="00E85233"/>
    <w:rsid w:val="00E852F0"/>
    <w:rsid w:val="00E852FA"/>
    <w:rsid w:val="00E853AC"/>
    <w:rsid w:val="00E85483"/>
    <w:rsid w:val="00E854EA"/>
    <w:rsid w:val="00E8590A"/>
    <w:rsid w:val="00E85A81"/>
    <w:rsid w:val="00E85FE6"/>
    <w:rsid w:val="00E86057"/>
    <w:rsid w:val="00E8608E"/>
    <w:rsid w:val="00E861F7"/>
    <w:rsid w:val="00E8627F"/>
    <w:rsid w:val="00E864CA"/>
    <w:rsid w:val="00E86647"/>
    <w:rsid w:val="00E8676A"/>
    <w:rsid w:val="00E86AD8"/>
    <w:rsid w:val="00E86BF7"/>
    <w:rsid w:val="00E87182"/>
    <w:rsid w:val="00E871DE"/>
    <w:rsid w:val="00E87934"/>
    <w:rsid w:val="00E879F0"/>
    <w:rsid w:val="00E87A89"/>
    <w:rsid w:val="00E87AB6"/>
    <w:rsid w:val="00E87AE6"/>
    <w:rsid w:val="00E87BC7"/>
    <w:rsid w:val="00E87BFE"/>
    <w:rsid w:val="00E87E05"/>
    <w:rsid w:val="00E900CD"/>
    <w:rsid w:val="00E9049B"/>
    <w:rsid w:val="00E906BC"/>
    <w:rsid w:val="00E90CFE"/>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E5D"/>
    <w:rsid w:val="00E93FF3"/>
    <w:rsid w:val="00E942DA"/>
    <w:rsid w:val="00E94307"/>
    <w:rsid w:val="00E94762"/>
    <w:rsid w:val="00E947A9"/>
    <w:rsid w:val="00E94C16"/>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976"/>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3027"/>
    <w:rsid w:val="00EA3487"/>
    <w:rsid w:val="00EA352A"/>
    <w:rsid w:val="00EA356A"/>
    <w:rsid w:val="00EA3590"/>
    <w:rsid w:val="00EA3641"/>
    <w:rsid w:val="00EA3776"/>
    <w:rsid w:val="00EA38C1"/>
    <w:rsid w:val="00EA3C24"/>
    <w:rsid w:val="00EA3D67"/>
    <w:rsid w:val="00EA3DB9"/>
    <w:rsid w:val="00EA3E22"/>
    <w:rsid w:val="00EA40DC"/>
    <w:rsid w:val="00EA475E"/>
    <w:rsid w:val="00EA475F"/>
    <w:rsid w:val="00EA476A"/>
    <w:rsid w:val="00EA49C3"/>
    <w:rsid w:val="00EA4A36"/>
    <w:rsid w:val="00EA4C72"/>
    <w:rsid w:val="00EA4E53"/>
    <w:rsid w:val="00EA4F01"/>
    <w:rsid w:val="00EA5029"/>
    <w:rsid w:val="00EA51D6"/>
    <w:rsid w:val="00EA52E0"/>
    <w:rsid w:val="00EA5335"/>
    <w:rsid w:val="00EA5A10"/>
    <w:rsid w:val="00EA5C33"/>
    <w:rsid w:val="00EA630B"/>
    <w:rsid w:val="00EA6549"/>
    <w:rsid w:val="00EA6D16"/>
    <w:rsid w:val="00EA6E29"/>
    <w:rsid w:val="00EA7470"/>
    <w:rsid w:val="00EA76AF"/>
    <w:rsid w:val="00EA76FB"/>
    <w:rsid w:val="00EA7A46"/>
    <w:rsid w:val="00EA7AF8"/>
    <w:rsid w:val="00EA7B1C"/>
    <w:rsid w:val="00EA7CE6"/>
    <w:rsid w:val="00EA7E15"/>
    <w:rsid w:val="00EA7E9E"/>
    <w:rsid w:val="00EA7EF5"/>
    <w:rsid w:val="00EA7F1F"/>
    <w:rsid w:val="00EB0275"/>
    <w:rsid w:val="00EB05DC"/>
    <w:rsid w:val="00EB0B50"/>
    <w:rsid w:val="00EB0BFF"/>
    <w:rsid w:val="00EB0C54"/>
    <w:rsid w:val="00EB0E96"/>
    <w:rsid w:val="00EB10B9"/>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15"/>
    <w:rsid w:val="00EB5543"/>
    <w:rsid w:val="00EB55D2"/>
    <w:rsid w:val="00EB5635"/>
    <w:rsid w:val="00EB56E5"/>
    <w:rsid w:val="00EB57CC"/>
    <w:rsid w:val="00EB5A08"/>
    <w:rsid w:val="00EB5C31"/>
    <w:rsid w:val="00EB619E"/>
    <w:rsid w:val="00EB65F2"/>
    <w:rsid w:val="00EB6721"/>
    <w:rsid w:val="00EB6738"/>
    <w:rsid w:val="00EB6BB2"/>
    <w:rsid w:val="00EB6C53"/>
    <w:rsid w:val="00EB7097"/>
    <w:rsid w:val="00EB71FF"/>
    <w:rsid w:val="00EB720A"/>
    <w:rsid w:val="00EB749C"/>
    <w:rsid w:val="00EB7675"/>
    <w:rsid w:val="00EB780B"/>
    <w:rsid w:val="00EB7832"/>
    <w:rsid w:val="00EB7ACA"/>
    <w:rsid w:val="00EB7B45"/>
    <w:rsid w:val="00EB7B4D"/>
    <w:rsid w:val="00EB7B7F"/>
    <w:rsid w:val="00EB7C50"/>
    <w:rsid w:val="00EB7E4D"/>
    <w:rsid w:val="00EB7E97"/>
    <w:rsid w:val="00EB7FE8"/>
    <w:rsid w:val="00EC01A1"/>
    <w:rsid w:val="00EC05B8"/>
    <w:rsid w:val="00EC06DE"/>
    <w:rsid w:val="00EC1198"/>
    <w:rsid w:val="00EC17B0"/>
    <w:rsid w:val="00EC183D"/>
    <w:rsid w:val="00EC18CD"/>
    <w:rsid w:val="00EC19EF"/>
    <w:rsid w:val="00EC1A2D"/>
    <w:rsid w:val="00EC1D83"/>
    <w:rsid w:val="00EC1EA0"/>
    <w:rsid w:val="00EC1FE9"/>
    <w:rsid w:val="00EC219F"/>
    <w:rsid w:val="00EC259E"/>
    <w:rsid w:val="00EC28CD"/>
    <w:rsid w:val="00EC2915"/>
    <w:rsid w:val="00EC2C50"/>
    <w:rsid w:val="00EC2C7A"/>
    <w:rsid w:val="00EC2DDF"/>
    <w:rsid w:val="00EC2E21"/>
    <w:rsid w:val="00EC30FE"/>
    <w:rsid w:val="00EC329F"/>
    <w:rsid w:val="00EC36DD"/>
    <w:rsid w:val="00EC3CA4"/>
    <w:rsid w:val="00EC3E81"/>
    <w:rsid w:val="00EC3E82"/>
    <w:rsid w:val="00EC3EAD"/>
    <w:rsid w:val="00EC3EC8"/>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EB6"/>
    <w:rsid w:val="00EC6F64"/>
    <w:rsid w:val="00EC7183"/>
    <w:rsid w:val="00EC71AB"/>
    <w:rsid w:val="00EC744A"/>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D13"/>
    <w:rsid w:val="00ED2FF1"/>
    <w:rsid w:val="00ED3178"/>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C6B"/>
    <w:rsid w:val="00ED5D02"/>
    <w:rsid w:val="00ED6100"/>
    <w:rsid w:val="00ED6A1F"/>
    <w:rsid w:val="00ED6A40"/>
    <w:rsid w:val="00ED6A57"/>
    <w:rsid w:val="00ED6E4E"/>
    <w:rsid w:val="00ED718C"/>
    <w:rsid w:val="00ED71BC"/>
    <w:rsid w:val="00ED7229"/>
    <w:rsid w:val="00ED7372"/>
    <w:rsid w:val="00ED74C7"/>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AE4"/>
    <w:rsid w:val="00EE1B3B"/>
    <w:rsid w:val="00EE1C0B"/>
    <w:rsid w:val="00EE1CDA"/>
    <w:rsid w:val="00EE1D37"/>
    <w:rsid w:val="00EE1DA9"/>
    <w:rsid w:val="00EE24B7"/>
    <w:rsid w:val="00EE286B"/>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7B1"/>
    <w:rsid w:val="00EE4825"/>
    <w:rsid w:val="00EE4D57"/>
    <w:rsid w:val="00EE5112"/>
    <w:rsid w:val="00EE5114"/>
    <w:rsid w:val="00EE5321"/>
    <w:rsid w:val="00EE588E"/>
    <w:rsid w:val="00EE58A3"/>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91"/>
    <w:rsid w:val="00EE7ECE"/>
    <w:rsid w:val="00EE7F2E"/>
    <w:rsid w:val="00EE7FCB"/>
    <w:rsid w:val="00EF0257"/>
    <w:rsid w:val="00EF0299"/>
    <w:rsid w:val="00EF082A"/>
    <w:rsid w:val="00EF09DC"/>
    <w:rsid w:val="00EF0E50"/>
    <w:rsid w:val="00EF102C"/>
    <w:rsid w:val="00EF1090"/>
    <w:rsid w:val="00EF1176"/>
    <w:rsid w:val="00EF14E6"/>
    <w:rsid w:val="00EF16D6"/>
    <w:rsid w:val="00EF17D0"/>
    <w:rsid w:val="00EF1868"/>
    <w:rsid w:val="00EF209D"/>
    <w:rsid w:val="00EF20A8"/>
    <w:rsid w:val="00EF20FD"/>
    <w:rsid w:val="00EF22C6"/>
    <w:rsid w:val="00EF2457"/>
    <w:rsid w:val="00EF2786"/>
    <w:rsid w:val="00EF2798"/>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EF5"/>
    <w:rsid w:val="00EF6F6C"/>
    <w:rsid w:val="00EF704E"/>
    <w:rsid w:val="00EF71EE"/>
    <w:rsid w:val="00EF7690"/>
    <w:rsid w:val="00EF77E3"/>
    <w:rsid w:val="00EF7827"/>
    <w:rsid w:val="00EF786F"/>
    <w:rsid w:val="00EF7878"/>
    <w:rsid w:val="00EF78A7"/>
    <w:rsid w:val="00EF7DD2"/>
    <w:rsid w:val="00EF7F14"/>
    <w:rsid w:val="00EF7F47"/>
    <w:rsid w:val="00F000F0"/>
    <w:rsid w:val="00F00180"/>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8E"/>
    <w:rsid w:val="00F031F1"/>
    <w:rsid w:val="00F032DF"/>
    <w:rsid w:val="00F03550"/>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520"/>
    <w:rsid w:val="00F05EED"/>
    <w:rsid w:val="00F06F02"/>
    <w:rsid w:val="00F071F5"/>
    <w:rsid w:val="00F07834"/>
    <w:rsid w:val="00F07F63"/>
    <w:rsid w:val="00F103C2"/>
    <w:rsid w:val="00F10437"/>
    <w:rsid w:val="00F10465"/>
    <w:rsid w:val="00F10864"/>
    <w:rsid w:val="00F1165E"/>
    <w:rsid w:val="00F11CF5"/>
    <w:rsid w:val="00F126CE"/>
    <w:rsid w:val="00F1273D"/>
    <w:rsid w:val="00F12A26"/>
    <w:rsid w:val="00F12B3D"/>
    <w:rsid w:val="00F12CC1"/>
    <w:rsid w:val="00F12EF0"/>
    <w:rsid w:val="00F131B6"/>
    <w:rsid w:val="00F13242"/>
    <w:rsid w:val="00F132CD"/>
    <w:rsid w:val="00F13634"/>
    <w:rsid w:val="00F13748"/>
    <w:rsid w:val="00F13A83"/>
    <w:rsid w:val="00F13D7C"/>
    <w:rsid w:val="00F13E52"/>
    <w:rsid w:val="00F13E95"/>
    <w:rsid w:val="00F13FF0"/>
    <w:rsid w:val="00F1403E"/>
    <w:rsid w:val="00F140C1"/>
    <w:rsid w:val="00F140FE"/>
    <w:rsid w:val="00F1415B"/>
    <w:rsid w:val="00F14537"/>
    <w:rsid w:val="00F14CC0"/>
    <w:rsid w:val="00F14FB4"/>
    <w:rsid w:val="00F1548E"/>
    <w:rsid w:val="00F158EE"/>
    <w:rsid w:val="00F15CE7"/>
    <w:rsid w:val="00F165FF"/>
    <w:rsid w:val="00F16958"/>
    <w:rsid w:val="00F16BB1"/>
    <w:rsid w:val="00F16FB9"/>
    <w:rsid w:val="00F1713D"/>
    <w:rsid w:val="00F17A8F"/>
    <w:rsid w:val="00F17D32"/>
    <w:rsid w:val="00F17D56"/>
    <w:rsid w:val="00F20046"/>
    <w:rsid w:val="00F20242"/>
    <w:rsid w:val="00F206FE"/>
    <w:rsid w:val="00F20B30"/>
    <w:rsid w:val="00F20D83"/>
    <w:rsid w:val="00F20F5B"/>
    <w:rsid w:val="00F21048"/>
    <w:rsid w:val="00F210AB"/>
    <w:rsid w:val="00F2157F"/>
    <w:rsid w:val="00F21758"/>
    <w:rsid w:val="00F217BD"/>
    <w:rsid w:val="00F21857"/>
    <w:rsid w:val="00F218EF"/>
    <w:rsid w:val="00F219C7"/>
    <w:rsid w:val="00F21DC3"/>
    <w:rsid w:val="00F21F61"/>
    <w:rsid w:val="00F2240D"/>
    <w:rsid w:val="00F22444"/>
    <w:rsid w:val="00F22992"/>
    <w:rsid w:val="00F22C96"/>
    <w:rsid w:val="00F22D2B"/>
    <w:rsid w:val="00F22D7C"/>
    <w:rsid w:val="00F22FC1"/>
    <w:rsid w:val="00F23166"/>
    <w:rsid w:val="00F2335B"/>
    <w:rsid w:val="00F233FA"/>
    <w:rsid w:val="00F2357F"/>
    <w:rsid w:val="00F237BB"/>
    <w:rsid w:val="00F238C9"/>
    <w:rsid w:val="00F23919"/>
    <w:rsid w:val="00F23945"/>
    <w:rsid w:val="00F23B6B"/>
    <w:rsid w:val="00F23BD0"/>
    <w:rsid w:val="00F23D7A"/>
    <w:rsid w:val="00F23E8E"/>
    <w:rsid w:val="00F23FCA"/>
    <w:rsid w:val="00F244C7"/>
    <w:rsid w:val="00F2456B"/>
    <w:rsid w:val="00F2457D"/>
    <w:rsid w:val="00F248CD"/>
    <w:rsid w:val="00F249E2"/>
    <w:rsid w:val="00F24A57"/>
    <w:rsid w:val="00F24D96"/>
    <w:rsid w:val="00F24DB4"/>
    <w:rsid w:val="00F24DFE"/>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04"/>
    <w:rsid w:val="00F275F0"/>
    <w:rsid w:val="00F27A49"/>
    <w:rsid w:val="00F27BDE"/>
    <w:rsid w:val="00F27BE5"/>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36F"/>
    <w:rsid w:val="00F32374"/>
    <w:rsid w:val="00F323CB"/>
    <w:rsid w:val="00F32410"/>
    <w:rsid w:val="00F32DD1"/>
    <w:rsid w:val="00F32F0E"/>
    <w:rsid w:val="00F32F22"/>
    <w:rsid w:val="00F32F3E"/>
    <w:rsid w:val="00F33155"/>
    <w:rsid w:val="00F332F8"/>
    <w:rsid w:val="00F33315"/>
    <w:rsid w:val="00F3333E"/>
    <w:rsid w:val="00F33690"/>
    <w:rsid w:val="00F336CD"/>
    <w:rsid w:val="00F3383E"/>
    <w:rsid w:val="00F34286"/>
    <w:rsid w:val="00F342E5"/>
    <w:rsid w:val="00F343BA"/>
    <w:rsid w:val="00F34514"/>
    <w:rsid w:val="00F346BC"/>
    <w:rsid w:val="00F34C00"/>
    <w:rsid w:val="00F34D1D"/>
    <w:rsid w:val="00F34ECD"/>
    <w:rsid w:val="00F3521B"/>
    <w:rsid w:val="00F352C7"/>
    <w:rsid w:val="00F3532C"/>
    <w:rsid w:val="00F35561"/>
    <w:rsid w:val="00F355BE"/>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7A2"/>
    <w:rsid w:val="00F37922"/>
    <w:rsid w:val="00F37AEF"/>
    <w:rsid w:val="00F37DC6"/>
    <w:rsid w:val="00F40B55"/>
    <w:rsid w:val="00F40E3B"/>
    <w:rsid w:val="00F4166F"/>
    <w:rsid w:val="00F4179A"/>
    <w:rsid w:val="00F41CF3"/>
    <w:rsid w:val="00F41D1F"/>
    <w:rsid w:val="00F41D2D"/>
    <w:rsid w:val="00F424D3"/>
    <w:rsid w:val="00F424F5"/>
    <w:rsid w:val="00F42910"/>
    <w:rsid w:val="00F42927"/>
    <w:rsid w:val="00F42A6D"/>
    <w:rsid w:val="00F42A91"/>
    <w:rsid w:val="00F42C2B"/>
    <w:rsid w:val="00F42DE7"/>
    <w:rsid w:val="00F43009"/>
    <w:rsid w:val="00F437A0"/>
    <w:rsid w:val="00F43905"/>
    <w:rsid w:val="00F43DC1"/>
    <w:rsid w:val="00F4401A"/>
    <w:rsid w:val="00F44256"/>
    <w:rsid w:val="00F4440C"/>
    <w:rsid w:val="00F44833"/>
    <w:rsid w:val="00F448B7"/>
    <w:rsid w:val="00F448D7"/>
    <w:rsid w:val="00F44B90"/>
    <w:rsid w:val="00F450BD"/>
    <w:rsid w:val="00F45251"/>
    <w:rsid w:val="00F454E5"/>
    <w:rsid w:val="00F45B82"/>
    <w:rsid w:val="00F45D0C"/>
    <w:rsid w:val="00F45F9E"/>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FA8"/>
    <w:rsid w:val="00F532FD"/>
    <w:rsid w:val="00F538CD"/>
    <w:rsid w:val="00F53AD8"/>
    <w:rsid w:val="00F53C6F"/>
    <w:rsid w:val="00F5415E"/>
    <w:rsid w:val="00F54192"/>
    <w:rsid w:val="00F542D8"/>
    <w:rsid w:val="00F54460"/>
    <w:rsid w:val="00F54522"/>
    <w:rsid w:val="00F5459A"/>
    <w:rsid w:val="00F545C7"/>
    <w:rsid w:val="00F548C8"/>
    <w:rsid w:val="00F549C6"/>
    <w:rsid w:val="00F54B39"/>
    <w:rsid w:val="00F54F66"/>
    <w:rsid w:val="00F553D1"/>
    <w:rsid w:val="00F557EC"/>
    <w:rsid w:val="00F558E3"/>
    <w:rsid w:val="00F55AC5"/>
    <w:rsid w:val="00F55E1E"/>
    <w:rsid w:val="00F55EBA"/>
    <w:rsid w:val="00F564B4"/>
    <w:rsid w:val="00F56677"/>
    <w:rsid w:val="00F5676C"/>
    <w:rsid w:val="00F56C42"/>
    <w:rsid w:val="00F56D31"/>
    <w:rsid w:val="00F57183"/>
    <w:rsid w:val="00F57492"/>
    <w:rsid w:val="00F5765A"/>
    <w:rsid w:val="00F57668"/>
    <w:rsid w:val="00F5783B"/>
    <w:rsid w:val="00F57C72"/>
    <w:rsid w:val="00F57E51"/>
    <w:rsid w:val="00F57E62"/>
    <w:rsid w:val="00F600C8"/>
    <w:rsid w:val="00F60122"/>
    <w:rsid w:val="00F6019A"/>
    <w:rsid w:val="00F60214"/>
    <w:rsid w:val="00F6021A"/>
    <w:rsid w:val="00F6021F"/>
    <w:rsid w:val="00F6036A"/>
    <w:rsid w:val="00F603CC"/>
    <w:rsid w:val="00F604AA"/>
    <w:rsid w:val="00F60845"/>
    <w:rsid w:val="00F60CAE"/>
    <w:rsid w:val="00F61158"/>
    <w:rsid w:val="00F6139C"/>
    <w:rsid w:val="00F614D1"/>
    <w:rsid w:val="00F61564"/>
    <w:rsid w:val="00F618AD"/>
    <w:rsid w:val="00F61BEB"/>
    <w:rsid w:val="00F61FDE"/>
    <w:rsid w:val="00F62143"/>
    <w:rsid w:val="00F62338"/>
    <w:rsid w:val="00F62377"/>
    <w:rsid w:val="00F62862"/>
    <w:rsid w:val="00F62A4B"/>
    <w:rsid w:val="00F62AFD"/>
    <w:rsid w:val="00F62C69"/>
    <w:rsid w:val="00F62FE3"/>
    <w:rsid w:val="00F63005"/>
    <w:rsid w:val="00F63289"/>
    <w:rsid w:val="00F63417"/>
    <w:rsid w:val="00F63558"/>
    <w:rsid w:val="00F63852"/>
    <w:rsid w:val="00F63971"/>
    <w:rsid w:val="00F639FA"/>
    <w:rsid w:val="00F63A49"/>
    <w:rsid w:val="00F63CD2"/>
    <w:rsid w:val="00F63F71"/>
    <w:rsid w:val="00F641B7"/>
    <w:rsid w:val="00F6433C"/>
    <w:rsid w:val="00F6454F"/>
    <w:rsid w:val="00F6460F"/>
    <w:rsid w:val="00F648A2"/>
    <w:rsid w:val="00F64928"/>
    <w:rsid w:val="00F64966"/>
    <w:rsid w:val="00F64A0D"/>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E3"/>
    <w:rsid w:val="00F66AF7"/>
    <w:rsid w:val="00F66B43"/>
    <w:rsid w:val="00F66D0A"/>
    <w:rsid w:val="00F66D3B"/>
    <w:rsid w:val="00F66ED3"/>
    <w:rsid w:val="00F6728D"/>
    <w:rsid w:val="00F672D5"/>
    <w:rsid w:val="00F672EB"/>
    <w:rsid w:val="00F6753C"/>
    <w:rsid w:val="00F677F4"/>
    <w:rsid w:val="00F67906"/>
    <w:rsid w:val="00F67A85"/>
    <w:rsid w:val="00F67D0D"/>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C5"/>
    <w:rsid w:val="00F724E3"/>
    <w:rsid w:val="00F72524"/>
    <w:rsid w:val="00F727AA"/>
    <w:rsid w:val="00F72A48"/>
    <w:rsid w:val="00F72C94"/>
    <w:rsid w:val="00F73A28"/>
    <w:rsid w:val="00F73E8F"/>
    <w:rsid w:val="00F73F43"/>
    <w:rsid w:val="00F74664"/>
    <w:rsid w:val="00F74791"/>
    <w:rsid w:val="00F747FD"/>
    <w:rsid w:val="00F74A7A"/>
    <w:rsid w:val="00F74F8D"/>
    <w:rsid w:val="00F752BB"/>
    <w:rsid w:val="00F7536A"/>
    <w:rsid w:val="00F75399"/>
    <w:rsid w:val="00F7586E"/>
    <w:rsid w:val="00F75C0B"/>
    <w:rsid w:val="00F75CA7"/>
    <w:rsid w:val="00F75E09"/>
    <w:rsid w:val="00F763DF"/>
    <w:rsid w:val="00F7670C"/>
    <w:rsid w:val="00F76A53"/>
    <w:rsid w:val="00F77028"/>
    <w:rsid w:val="00F77202"/>
    <w:rsid w:val="00F77595"/>
    <w:rsid w:val="00F7774C"/>
    <w:rsid w:val="00F7792A"/>
    <w:rsid w:val="00F77C36"/>
    <w:rsid w:val="00F77C47"/>
    <w:rsid w:val="00F77CFA"/>
    <w:rsid w:val="00F77E24"/>
    <w:rsid w:val="00F77F80"/>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301"/>
    <w:rsid w:val="00F83473"/>
    <w:rsid w:val="00F837DD"/>
    <w:rsid w:val="00F83BD0"/>
    <w:rsid w:val="00F83C26"/>
    <w:rsid w:val="00F83C94"/>
    <w:rsid w:val="00F83D16"/>
    <w:rsid w:val="00F840F4"/>
    <w:rsid w:val="00F84132"/>
    <w:rsid w:val="00F8448A"/>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AC4"/>
    <w:rsid w:val="00F92B3C"/>
    <w:rsid w:val="00F92BD3"/>
    <w:rsid w:val="00F92E55"/>
    <w:rsid w:val="00F92F8E"/>
    <w:rsid w:val="00F932B9"/>
    <w:rsid w:val="00F9358A"/>
    <w:rsid w:val="00F93718"/>
    <w:rsid w:val="00F93939"/>
    <w:rsid w:val="00F939E7"/>
    <w:rsid w:val="00F93A3D"/>
    <w:rsid w:val="00F93A5F"/>
    <w:rsid w:val="00F93B9A"/>
    <w:rsid w:val="00F94003"/>
    <w:rsid w:val="00F9434A"/>
    <w:rsid w:val="00F945E2"/>
    <w:rsid w:val="00F94641"/>
    <w:rsid w:val="00F94737"/>
    <w:rsid w:val="00F9495D"/>
    <w:rsid w:val="00F94A71"/>
    <w:rsid w:val="00F94D3A"/>
    <w:rsid w:val="00F95013"/>
    <w:rsid w:val="00F951BD"/>
    <w:rsid w:val="00F954C9"/>
    <w:rsid w:val="00F954DA"/>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78C"/>
    <w:rsid w:val="00F97802"/>
    <w:rsid w:val="00F97BFA"/>
    <w:rsid w:val="00F97C55"/>
    <w:rsid w:val="00F97F06"/>
    <w:rsid w:val="00F97F57"/>
    <w:rsid w:val="00FA0487"/>
    <w:rsid w:val="00FA0509"/>
    <w:rsid w:val="00FA06AB"/>
    <w:rsid w:val="00FA0A69"/>
    <w:rsid w:val="00FA0DC5"/>
    <w:rsid w:val="00FA0E7C"/>
    <w:rsid w:val="00FA16F2"/>
    <w:rsid w:val="00FA17D6"/>
    <w:rsid w:val="00FA1B1E"/>
    <w:rsid w:val="00FA1CBF"/>
    <w:rsid w:val="00FA1D13"/>
    <w:rsid w:val="00FA1D8F"/>
    <w:rsid w:val="00FA1EB0"/>
    <w:rsid w:val="00FA1FE3"/>
    <w:rsid w:val="00FA200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4131"/>
    <w:rsid w:val="00FA464C"/>
    <w:rsid w:val="00FA46C4"/>
    <w:rsid w:val="00FA484A"/>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5D17"/>
    <w:rsid w:val="00FA6225"/>
    <w:rsid w:val="00FA62B6"/>
    <w:rsid w:val="00FA6444"/>
    <w:rsid w:val="00FA656D"/>
    <w:rsid w:val="00FA6571"/>
    <w:rsid w:val="00FA65C9"/>
    <w:rsid w:val="00FA6686"/>
    <w:rsid w:val="00FA68B6"/>
    <w:rsid w:val="00FA68F0"/>
    <w:rsid w:val="00FA6A8C"/>
    <w:rsid w:val="00FA6CD3"/>
    <w:rsid w:val="00FA6F59"/>
    <w:rsid w:val="00FA7502"/>
    <w:rsid w:val="00FA76F1"/>
    <w:rsid w:val="00FA7982"/>
    <w:rsid w:val="00FA7A20"/>
    <w:rsid w:val="00FA7AA6"/>
    <w:rsid w:val="00FA7C04"/>
    <w:rsid w:val="00FA7DD3"/>
    <w:rsid w:val="00FB0443"/>
    <w:rsid w:val="00FB0540"/>
    <w:rsid w:val="00FB05C7"/>
    <w:rsid w:val="00FB0C6E"/>
    <w:rsid w:val="00FB1254"/>
    <w:rsid w:val="00FB1309"/>
    <w:rsid w:val="00FB14B4"/>
    <w:rsid w:val="00FB15D5"/>
    <w:rsid w:val="00FB186A"/>
    <w:rsid w:val="00FB18E8"/>
    <w:rsid w:val="00FB19D8"/>
    <w:rsid w:val="00FB1E18"/>
    <w:rsid w:val="00FB20DE"/>
    <w:rsid w:val="00FB2219"/>
    <w:rsid w:val="00FB22E5"/>
    <w:rsid w:val="00FB22F2"/>
    <w:rsid w:val="00FB2363"/>
    <w:rsid w:val="00FB2864"/>
    <w:rsid w:val="00FB289A"/>
    <w:rsid w:val="00FB2A4D"/>
    <w:rsid w:val="00FB2EF2"/>
    <w:rsid w:val="00FB2F94"/>
    <w:rsid w:val="00FB2FBB"/>
    <w:rsid w:val="00FB3006"/>
    <w:rsid w:val="00FB305A"/>
    <w:rsid w:val="00FB3210"/>
    <w:rsid w:val="00FB3334"/>
    <w:rsid w:val="00FB3536"/>
    <w:rsid w:val="00FB35B1"/>
    <w:rsid w:val="00FB3CD6"/>
    <w:rsid w:val="00FB3DC0"/>
    <w:rsid w:val="00FB3EC6"/>
    <w:rsid w:val="00FB4065"/>
    <w:rsid w:val="00FB40F2"/>
    <w:rsid w:val="00FB43D0"/>
    <w:rsid w:val="00FB4533"/>
    <w:rsid w:val="00FB45A5"/>
    <w:rsid w:val="00FB4760"/>
    <w:rsid w:val="00FB47B5"/>
    <w:rsid w:val="00FB4914"/>
    <w:rsid w:val="00FB4E38"/>
    <w:rsid w:val="00FB5201"/>
    <w:rsid w:val="00FB52FD"/>
    <w:rsid w:val="00FB53CD"/>
    <w:rsid w:val="00FB57A7"/>
    <w:rsid w:val="00FB5A6F"/>
    <w:rsid w:val="00FB5A7D"/>
    <w:rsid w:val="00FB5AB3"/>
    <w:rsid w:val="00FB5D2C"/>
    <w:rsid w:val="00FB5D49"/>
    <w:rsid w:val="00FB5D94"/>
    <w:rsid w:val="00FB6275"/>
    <w:rsid w:val="00FB6296"/>
    <w:rsid w:val="00FB6781"/>
    <w:rsid w:val="00FB67CA"/>
    <w:rsid w:val="00FB6884"/>
    <w:rsid w:val="00FB70F9"/>
    <w:rsid w:val="00FB7284"/>
    <w:rsid w:val="00FB72CB"/>
    <w:rsid w:val="00FB74E6"/>
    <w:rsid w:val="00FB751F"/>
    <w:rsid w:val="00FB77BB"/>
    <w:rsid w:val="00FB78F1"/>
    <w:rsid w:val="00FB7C21"/>
    <w:rsid w:val="00FB7C38"/>
    <w:rsid w:val="00FB7F0C"/>
    <w:rsid w:val="00FB7F32"/>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41"/>
    <w:rsid w:val="00FC1FFB"/>
    <w:rsid w:val="00FC20F2"/>
    <w:rsid w:val="00FC229B"/>
    <w:rsid w:val="00FC22FE"/>
    <w:rsid w:val="00FC23E0"/>
    <w:rsid w:val="00FC23FA"/>
    <w:rsid w:val="00FC2742"/>
    <w:rsid w:val="00FC28DE"/>
    <w:rsid w:val="00FC2EE4"/>
    <w:rsid w:val="00FC3084"/>
    <w:rsid w:val="00FC3422"/>
    <w:rsid w:val="00FC37F0"/>
    <w:rsid w:val="00FC3AE1"/>
    <w:rsid w:val="00FC3B07"/>
    <w:rsid w:val="00FC3BBC"/>
    <w:rsid w:val="00FC3C28"/>
    <w:rsid w:val="00FC3EEB"/>
    <w:rsid w:val="00FC4278"/>
    <w:rsid w:val="00FC43FB"/>
    <w:rsid w:val="00FC4423"/>
    <w:rsid w:val="00FC44DB"/>
    <w:rsid w:val="00FC45EA"/>
    <w:rsid w:val="00FC47CD"/>
    <w:rsid w:val="00FC47D1"/>
    <w:rsid w:val="00FC4BBC"/>
    <w:rsid w:val="00FC4CA4"/>
    <w:rsid w:val="00FC4ED1"/>
    <w:rsid w:val="00FC545C"/>
    <w:rsid w:val="00FC553E"/>
    <w:rsid w:val="00FC58C5"/>
    <w:rsid w:val="00FC58E3"/>
    <w:rsid w:val="00FC5986"/>
    <w:rsid w:val="00FC5C37"/>
    <w:rsid w:val="00FC620F"/>
    <w:rsid w:val="00FC629C"/>
    <w:rsid w:val="00FC65A0"/>
    <w:rsid w:val="00FC6901"/>
    <w:rsid w:val="00FC6B41"/>
    <w:rsid w:val="00FC6D8C"/>
    <w:rsid w:val="00FC6E46"/>
    <w:rsid w:val="00FC6E7D"/>
    <w:rsid w:val="00FC7216"/>
    <w:rsid w:val="00FC7221"/>
    <w:rsid w:val="00FC733A"/>
    <w:rsid w:val="00FC733B"/>
    <w:rsid w:val="00FC75EB"/>
    <w:rsid w:val="00FC791E"/>
    <w:rsid w:val="00FC7A1A"/>
    <w:rsid w:val="00FC7F93"/>
    <w:rsid w:val="00FC7FDA"/>
    <w:rsid w:val="00FD0157"/>
    <w:rsid w:val="00FD02E3"/>
    <w:rsid w:val="00FD0A19"/>
    <w:rsid w:val="00FD10D2"/>
    <w:rsid w:val="00FD1608"/>
    <w:rsid w:val="00FD17FF"/>
    <w:rsid w:val="00FD18CA"/>
    <w:rsid w:val="00FD195F"/>
    <w:rsid w:val="00FD1A54"/>
    <w:rsid w:val="00FD2358"/>
    <w:rsid w:val="00FD235B"/>
    <w:rsid w:val="00FD2804"/>
    <w:rsid w:val="00FD282A"/>
    <w:rsid w:val="00FD2A71"/>
    <w:rsid w:val="00FD2C18"/>
    <w:rsid w:val="00FD2D5B"/>
    <w:rsid w:val="00FD2EB2"/>
    <w:rsid w:val="00FD2EFA"/>
    <w:rsid w:val="00FD3124"/>
    <w:rsid w:val="00FD3334"/>
    <w:rsid w:val="00FD3905"/>
    <w:rsid w:val="00FD3E26"/>
    <w:rsid w:val="00FD3E66"/>
    <w:rsid w:val="00FD3EBC"/>
    <w:rsid w:val="00FD4249"/>
    <w:rsid w:val="00FD4CC0"/>
    <w:rsid w:val="00FD4CE8"/>
    <w:rsid w:val="00FD4EBE"/>
    <w:rsid w:val="00FD54FD"/>
    <w:rsid w:val="00FD55C0"/>
    <w:rsid w:val="00FD5999"/>
    <w:rsid w:val="00FD5A07"/>
    <w:rsid w:val="00FD5B63"/>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BCC"/>
    <w:rsid w:val="00FD7CCC"/>
    <w:rsid w:val="00FD7D6B"/>
    <w:rsid w:val="00FE00DC"/>
    <w:rsid w:val="00FE037B"/>
    <w:rsid w:val="00FE046A"/>
    <w:rsid w:val="00FE0477"/>
    <w:rsid w:val="00FE04B6"/>
    <w:rsid w:val="00FE0510"/>
    <w:rsid w:val="00FE0657"/>
    <w:rsid w:val="00FE07B1"/>
    <w:rsid w:val="00FE0D43"/>
    <w:rsid w:val="00FE15F5"/>
    <w:rsid w:val="00FE16DD"/>
    <w:rsid w:val="00FE1728"/>
    <w:rsid w:val="00FE22FE"/>
    <w:rsid w:val="00FE238D"/>
    <w:rsid w:val="00FE2395"/>
    <w:rsid w:val="00FE2454"/>
    <w:rsid w:val="00FE24A0"/>
    <w:rsid w:val="00FE24C0"/>
    <w:rsid w:val="00FE2598"/>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900"/>
    <w:rsid w:val="00FE5977"/>
    <w:rsid w:val="00FE5A97"/>
    <w:rsid w:val="00FE5C1D"/>
    <w:rsid w:val="00FE5CB2"/>
    <w:rsid w:val="00FE65DB"/>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C38"/>
    <w:rsid w:val="00FE7D2A"/>
    <w:rsid w:val="00FF00FF"/>
    <w:rsid w:val="00FF01C5"/>
    <w:rsid w:val="00FF01E6"/>
    <w:rsid w:val="00FF0224"/>
    <w:rsid w:val="00FF0289"/>
    <w:rsid w:val="00FF02A6"/>
    <w:rsid w:val="00FF02D6"/>
    <w:rsid w:val="00FF03D3"/>
    <w:rsid w:val="00FF0895"/>
    <w:rsid w:val="00FF0BBB"/>
    <w:rsid w:val="00FF1455"/>
    <w:rsid w:val="00FF1516"/>
    <w:rsid w:val="00FF1716"/>
    <w:rsid w:val="00FF1875"/>
    <w:rsid w:val="00FF1920"/>
    <w:rsid w:val="00FF1ACF"/>
    <w:rsid w:val="00FF20DF"/>
    <w:rsid w:val="00FF289D"/>
    <w:rsid w:val="00FF2A88"/>
    <w:rsid w:val="00FF2FC5"/>
    <w:rsid w:val="00FF37C5"/>
    <w:rsid w:val="00FF3A12"/>
    <w:rsid w:val="00FF3BB4"/>
    <w:rsid w:val="00FF3CFC"/>
    <w:rsid w:val="00FF3D3F"/>
    <w:rsid w:val="00FF3FB4"/>
    <w:rsid w:val="00FF402F"/>
    <w:rsid w:val="00FF43AF"/>
    <w:rsid w:val="00FF43CE"/>
    <w:rsid w:val="00FF48E0"/>
    <w:rsid w:val="00FF4B14"/>
    <w:rsid w:val="00FF4E84"/>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03967940">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1272277536">
          <w:marLeft w:val="547"/>
          <w:marRight w:val="0"/>
          <w:marTop w:val="0"/>
          <w:marBottom w:val="0"/>
          <w:divBdr>
            <w:top w:val="none" w:sz="0" w:space="0" w:color="auto"/>
            <w:left w:val="none" w:sz="0" w:space="0" w:color="auto"/>
            <w:bottom w:val="none" w:sz="0" w:space="0" w:color="auto"/>
            <w:right w:val="none" w:sz="0" w:space="0" w:color="auto"/>
          </w:divBdr>
        </w:div>
        <w:div w:id="335503492">
          <w:marLeft w:val="1166"/>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1296987885">
          <w:marLeft w:val="547"/>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240455564">
          <w:marLeft w:val="1166"/>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692340938">
          <w:marLeft w:val="360"/>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26416672">
          <w:marLeft w:val="547"/>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437870690">
          <w:marLeft w:val="547"/>
          <w:marRight w:val="0"/>
          <w:marTop w:val="0"/>
          <w:marBottom w:val="0"/>
          <w:divBdr>
            <w:top w:val="none" w:sz="0" w:space="0" w:color="auto"/>
            <w:left w:val="none" w:sz="0" w:space="0" w:color="auto"/>
            <w:bottom w:val="none" w:sz="0" w:space="0" w:color="auto"/>
            <w:right w:val="none" w:sz="0" w:space="0" w:color="auto"/>
          </w:divBdr>
        </w:div>
        <w:div w:id="238174929">
          <w:marLeft w:val="1166"/>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HR33RHYHUWRF-4-16674</_dlc_DocId>
    <_dlc_DocIdUrl xmlns="c06861ca-3f08-4d07-bff7-bb15bac121f4">
      <Url>https://projects.qualcomm.com/sites/pentari/_layouts/15/DocIdRedir.aspx?ID=HR33RHYHUWRF-4-16674</Url>
      <Description>HR33RHYHUWRF-4-16674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2D30F2F-CA8E-4D8F-8E78-C64EEF06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2753</TotalTime>
  <Pages>8</Pages>
  <Words>3609</Words>
  <Characters>20572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24133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Wooseok Nam</cp:lastModifiedBy>
  <cp:revision>34</cp:revision>
  <cp:lastPrinted>2017-03-25T00:57:00Z</cp:lastPrinted>
  <dcterms:created xsi:type="dcterms:W3CDTF">2020-02-06T01:25:00Z</dcterms:created>
  <dcterms:modified xsi:type="dcterms:W3CDTF">2020-04-11T03:42:00Z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4f94e904-5a58-45c9-83a5-6fc95df0a7f9</vt:lpwstr>
  </property>
</Properties>
</file>